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26A58" w14:textId="71BDCB02" w:rsidR="000C17E3" w:rsidRDefault="000C17E3" w:rsidP="000C17E3">
      <w:pPr>
        <w:pBdr>
          <w:bottom w:val="single" w:sz="8" w:space="6" w:color="F76900"/>
        </w:pBdr>
        <w:spacing w:after="120"/>
      </w:pPr>
      <w:r>
        <w:rPr>
          <w:rFonts w:ascii="Sherman Sans" w:hAnsi="Sherman Sans" w:cs="Sherman Sans"/>
          <w:b/>
          <w:bCs/>
          <w:color w:val="F76900"/>
          <w:sz w:val="36"/>
          <w:szCs w:val="36"/>
        </w:rPr>
        <w:t>Syracuse University Limited Submission Standard Operating Procedure</w:t>
      </w:r>
    </w:p>
    <w:tbl>
      <w:tblPr>
        <w:tblW w:w="10080" w:type="dxa"/>
        <w:tblBorders>
          <w:top w:val="single" w:sz="4" w:space="0" w:color="D9D9D9"/>
          <w:bottom w:val="single" w:sz="4" w:space="0" w:color="D9D9D9"/>
          <w:insideH w:val="single" w:sz="4" w:space="0" w:color="D9D9D9"/>
        </w:tblBorders>
        <w:tblLayout w:type="fixed"/>
        <w:tblLook w:val="04A0" w:firstRow="1" w:lastRow="0" w:firstColumn="1" w:lastColumn="0" w:noHBand="0" w:noVBand="1"/>
      </w:tblPr>
      <w:tblGrid>
        <w:gridCol w:w="2200"/>
        <w:gridCol w:w="7880"/>
      </w:tblGrid>
      <w:tr w:rsidR="000C17E3" w14:paraId="4D24B254" w14:textId="77777777" w:rsidTr="009B2A9E">
        <w:tc>
          <w:tcPr>
            <w:tcW w:w="2200" w:type="dxa"/>
            <w:tcBorders>
              <w:top w:val="single" w:sz="4" w:space="0" w:color="D9D9D9"/>
              <w:left w:val="nil"/>
              <w:bottom w:val="single" w:sz="4" w:space="0" w:color="D9D9D9"/>
              <w:right w:val="nil"/>
            </w:tcBorders>
            <w:shd w:val="clear" w:color="auto" w:fill="F2F2F2"/>
          </w:tcPr>
          <w:p w14:paraId="7A067C25" w14:textId="77777777" w:rsidR="000C17E3" w:rsidRDefault="000C17E3" w:rsidP="009B2A9E">
            <w:pPr>
              <w:spacing w:before="20" w:after="20"/>
              <w:ind w:left="80" w:right="80"/>
            </w:pPr>
            <w:r>
              <w:rPr>
                <w:b/>
                <w:bCs/>
              </w:rPr>
              <w:t>Category</w:t>
            </w:r>
          </w:p>
        </w:tc>
        <w:tc>
          <w:tcPr>
            <w:tcW w:w="7880" w:type="dxa"/>
            <w:tcBorders>
              <w:top w:val="single" w:sz="4" w:space="0" w:color="D9D9D9"/>
              <w:left w:val="nil"/>
              <w:bottom w:val="single" w:sz="4" w:space="0" w:color="D9D9D9"/>
              <w:right w:val="nil"/>
            </w:tcBorders>
          </w:tcPr>
          <w:p w14:paraId="65D590E6" w14:textId="79C8485F" w:rsidR="000C17E3" w:rsidRDefault="000C17E3" w:rsidP="009B2A9E">
            <w:pPr>
              <w:spacing w:before="20" w:after="20"/>
              <w:ind w:left="80" w:right="80"/>
            </w:pPr>
            <w:r>
              <w:t>SOP</w:t>
            </w:r>
          </w:p>
        </w:tc>
      </w:tr>
      <w:tr w:rsidR="000C17E3" w14:paraId="21991866" w14:textId="77777777" w:rsidTr="009B2A9E">
        <w:tc>
          <w:tcPr>
            <w:tcW w:w="2200" w:type="dxa"/>
            <w:tcBorders>
              <w:top w:val="single" w:sz="4" w:space="0" w:color="D9D9D9"/>
              <w:left w:val="nil"/>
              <w:bottom w:val="single" w:sz="4" w:space="0" w:color="D9D9D9"/>
              <w:right w:val="nil"/>
            </w:tcBorders>
            <w:shd w:val="clear" w:color="auto" w:fill="F2F2F2"/>
          </w:tcPr>
          <w:p w14:paraId="13DA1423" w14:textId="77777777" w:rsidR="000C17E3" w:rsidRDefault="000C17E3" w:rsidP="009B2A9E">
            <w:pPr>
              <w:spacing w:before="20" w:after="20"/>
              <w:ind w:left="80" w:right="80"/>
            </w:pPr>
            <w:r>
              <w:rPr>
                <w:b/>
                <w:bCs/>
              </w:rPr>
              <w:t>Author</w:t>
            </w:r>
          </w:p>
        </w:tc>
        <w:tc>
          <w:tcPr>
            <w:tcW w:w="7880" w:type="dxa"/>
            <w:tcBorders>
              <w:top w:val="single" w:sz="4" w:space="0" w:color="D9D9D9"/>
              <w:left w:val="nil"/>
              <w:bottom w:val="single" w:sz="4" w:space="0" w:color="D9D9D9"/>
              <w:right w:val="nil"/>
            </w:tcBorders>
          </w:tcPr>
          <w:p w14:paraId="30435177" w14:textId="74ACEE3E" w:rsidR="000C17E3" w:rsidRDefault="000C17E3" w:rsidP="009B2A9E">
            <w:pPr>
              <w:spacing w:before="20" w:after="20"/>
              <w:ind w:left="80" w:right="80"/>
            </w:pPr>
            <w:r>
              <w:t>Office of Research</w:t>
            </w:r>
          </w:p>
        </w:tc>
      </w:tr>
      <w:tr w:rsidR="000C17E3" w14:paraId="75537E03" w14:textId="77777777" w:rsidTr="009B2A9E">
        <w:tc>
          <w:tcPr>
            <w:tcW w:w="2200" w:type="dxa"/>
            <w:tcBorders>
              <w:top w:val="single" w:sz="4" w:space="0" w:color="D9D9D9"/>
              <w:left w:val="nil"/>
              <w:bottom w:val="single" w:sz="4" w:space="0" w:color="D9D9D9"/>
              <w:right w:val="nil"/>
            </w:tcBorders>
            <w:shd w:val="clear" w:color="auto" w:fill="F2F2F2"/>
          </w:tcPr>
          <w:p w14:paraId="0949D68D" w14:textId="77777777" w:rsidR="000C17E3" w:rsidRDefault="000C17E3" w:rsidP="009B2A9E">
            <w:pPr>
              <w:spacing w:before="20" w:after="20"/>
              <w:ind w:left="80" w:right="80"/>
            </w:pPr>
            <w:r>
              <w:rPr>
                <w:b/>
                <w:bCs/>
              </w:rPr>
              <w:t>Date Created</w:t>
            </w:r>
          </w:p>
        </w:tc>
        <w:tc>
          <w:tcPr>
            <w:tcW w:w="7880" w:type="dxa"/>
            <w:tcBorders>
              <w:top w:val="single" w:sz="4" w:space="0" w:color="D9D9D9"/>
              <w:left w:val="nil"/>
              <w:bottom w:val="single" w:sz="4" w:space="0" w:color="D9D9D9"/>
              <w:right w:val="nil"/>
            </w:tcBorders>
          </w:tcPr>
          <w:p w14:paraId="70B89C5D" w14:textId="78ECC9AC" w:rsidR="000C17E3" w:rsidRDefault="000C17E3" w:rsidP="009B2A9E">
            <w:pPr>
              <w:spacing w:before="20" w:after="20"/>
              <w:ind w:left="80" w:right="80"/>
            </w:pPr>
            <w:r>
              <w:t>August 2020</w:t>
            </w:r>
          </w:p>
        </w:tc>
      </w:tr>
      <w:tr w:rsidR="000C17E3" w14:paraId="273FE833" w14:textId="77777777" w:rsidTr="009B2A9E">
        <w:tc>
          <w:tcPr>
            <w:tcW w:w="2200" w:type="dxa"/>
            <w:tcBorders>
              <w:top w:val="single" w:sz="4" w:space="0" w:color="D9D9D9"/>
              <w:left w:val="nil"/>
              <w:bottom w:val="single" w:sz="4" w:space="0" w:color="D9D9D9"/>
              <w:right w:val="nil"/>
            </w:tcBorders>
            <w:shd w:val="clear" w:color="auto" w:fill="F2F2F2"/>
          </w:tcPr>
          <w:p w14:paraId="1F163E64" w14:textId="77777777" w:rsidR="000C17E3" w:rsidRDefault="000C17E3" w:rsidP="009B2A9E">
            <w:pPr>
              <w:spacing w:before="20" w:after="20"/>
              <w:ind w:left="80" w:right="80"/>
            </w:pPr>
            <w:r>
              <w:rPr>
                <w:b/>
                <w:bCs/>
              </w:rPr>
              <w:t>Last Updated</w:t>
            </w:r>
          </w:p>
        </w:tc>
        <w:tc>
          <w:tcPr>
            <w:tcW w:w="7880" w:type="dxa"/>
            <w:tcBorders>
              <w:top w:val="single" w:sz="4" w:space="0" w:color="D9D9D9"/>
              <w:left w:val="nil"/>
              <w:bottom w:val="single" w:sz="4" w:space="0" w:color="D9D9D9"/>
              <w:right w:val="nil"/>
            </w:tcBorders>
          </w:tcPr>
          <w:p w14:paraId="33643B33" w14:textId="34008C8D" w:rsidR="000C17E3" w:rsidRDefault="000C17E3" w:rsidP="009B2A9E">
            <w:pPr>
              <w:spacing w:before="20" w:after="20"/>
              <w:ind w:left="80" w:right="80"/>
            </w:pPr>
            <w:r>
              <w:t>August 2026</w:t>
            </w:r>
          </w:p>
        </w:tc>
      </w:tr>
    </w:tbl>
    <w:p w14:paraId="036B22F7" w14:textId="77777777" w:rsidR="00D871EE" w:rsidRDefault="005A793E">
      <w:pPr>
        <w:pStyle w:val="Heading1"/>
      </w:pPr>
      <w:r>
        <w:t>Overview</w:t>
      </w:r>
    </w:p>
    <w:p w14:paraId="28DF4DA3" w14:textId="69B86B3C" w:rsidR="007C107A" w:rsidRPr="00E3227D" w:rsidRDefault="005A793E">
      <w:pPr>
        <w:spacing w:after="160" w:line="276" w:lineRule="auto"/>
        <w:rPr>
          <w:sz w:val="24"/>
          <w:szCs w:val="24"/>
        </w:rPr>
      </w:pPr>
      <w:r>
        <w:rPr>
          <w:sz w:val="24"/>
          <w:szCs w:val="24"/>
        </w:rPr>
        <w:t xml:space="preserve">A Limited Submission Opportunity (LSO) is a funding opportunity in which the sponsor sets an institutional limit on the number of proposals it will accept. These opportunities may be from federal sponsors, state sponsors, corporations, or foundations. </w:t>
      </w:r>
      <w:proofErr w:type="gramStart"/>
      <w:r>
        <w:rPr>
          <w:sz w:val="24"/>
          <w:szCs w:val="24"/>
        </w:rPr>
        <w:t>In order to</w:t>
      </w:r>
      <w:proofErr w:type="gramEnd"/>
      <w:r>
        <w:rPr>
          <w:sz w:val="24"/>
          <w:szCs w:val="24"/>
        </w:rPr>
        <w:t xml:space="preserve"> participate in an LSO, Syracuse University must organize to submit our most competitive proposal(s). This requires</w:t>
      </w:r>
      <w:r w:rsidR="00D52F32">
        <w:rPr>
          <w:sz w:val="24"/>
          <w:szCs w:val="24"/>
        </w:rPr>
        <w:t xml:space="preserve"> </w:t>
      </w:r>
      <w:proofErr w:type="gramStart"/>
      <w:r w:rsidR="00D52F32">
        <w:rPr>
          <w:sz w:val="24"/>
          <w:szCs w:val="24"/>
        </w:rPr>
        <w:t>an</w:t>
      </w:r>
      <w:r>
        <w:rPr>
          <w:sz w:val="24"/>
          <w:szCs w:val="24"/>
        </w:rPr>
        <w:t xml:space="preserve"> </w:t>
      </w:r>
      <w:r w:rsidR="00D52F32">
        <w:rPr>
          <w:sz w:val="24"/>
          <w:szCs w:val="24"/>
        </w:rPr>
        <w:t>internal</w:t>
      </w:r>
      <w:proofErr w:type="gramEnd"/>
      <w:r>
        <w:rPr>
          <w:sz w:val="24"/>
          <w:szCs w:val="24"/>
        </w:rPr>
        <w:t xml:space="preserve"> competition</w:t>
      </w:r>
      <w:r w:rsidR="00D52F32">
        <w:rPr>
          <w:sz w:val="24"/>
          <w:szCs w:val="24"/>
        </w:rPr>
        <w:t>,</w:t>
      </w:r>
      <w:r>
        <w:rPr>
          <w:sz w:val="24"/>
          <w:szCs w:val="24"/>
        </w:rPr>
        <w:t xml:space="preserve"> institutional review</w:t>
      </w:r>
      <w:r w:rsidR="00D52F32">
        <w:rPr>
          <w:sz w:val="24"/>
          <w:szCs w:val="24"/>
        </w:rPr>
        <w:t>, and when applicable, a panel review</w:t>
      </w:r>
      <w:r>
        <w:rPr>
          <w:sz w:val="24"/>
          <w:szCs w:val="24"/>
        </w:rPr>
        <w:t xml:space="preserve">. </w:t>
      </w:r>
      <w:r w:rsidR="00943803">
        <w:rPr>
          <w:sz w:val="24"/>
          <w:szCs w:val="24"/>
        </w:rPr>
        <w:t xml:space="preserve">The </w:t>
      </w:r>
      <w:r w:rsidR="00DE2F56" w:rsidRPr="0061564E">
        <w:t>Office of Research (OoR)</w:t>
      </w:r>
      <w:r w:rsidR="00DD3B3A">
        <w:t xml:space="preserve"> </w:t>
      </w:r>
      <w:r w:rsidR="000D79CF">
        <w:rPr>
          <w:sz w:val="24"/>
          <w:szCs w:val="24"/>
        </w:rPr>
        <w:t xml:space="preserve">manages and facilitates LSOs for </w:t>
      </w:r>
      <w:r w:rsidR="00062B91">
        <w:rPr>
          <w:sz w:val="24"/>
          <w:szCs w:val="24"/>
        </w:rPr>
        <w:t xml:space="preserve">Syracuse University. </w:t>
      </w:r>
      <w:r>
        <w:rPr>
          <w:sz w:val="24"/>
          <w:szCs w:val="24"/>
        </w:rPr>
        <w:t>This p</w:t>
      </w:r>
      <w:r w:rsidR="0015161C">
        <w:rPr>
          <w:sz w:val="24"/>
          <w:szCs w:val="24"/>
        </w:rPr>
        <w:t>rocess document</w:t>
      </w:r>
      <w:r>
        <w:rPr>
          <w:sz w:val="24"/>
          <w:szCs w:val="24"/>
        </w:rPr>
        <w:t xml:space="preserve"> </w:t>
      </w:r>
      <w:r w:rsidR="00F44B3D">
        <w:rPr>
          <w:sz w:val="24"/>
          <w:szCs w:val="24"/>
        </w:rPr>
        <w:t xml:space="preserve">serves as </w:t>
      </w:r>
      <w:r w:rsidR="0015161C">
        <w:rPr>
          <w:sz w:val="24"/>
          <w:szCs w:val="24"/>
        </w:rPr>
        <w:t>guidance</w:t>
      </w:r>
      <w:r>
        <w:rPr>
          <w:sz w:val="24"/>
          <w:szCs w:val="24"/>
        </w:rPr>
        <w:t xml:space="preserve"> to ensure a stronger chance of awards being granted, </w:t>
      </w:r>
      <w:r w:rsidR="008330B7">
        <w:rPr>
          <w:sz w:val="24"/>
          <w:szCs w:val="24"/>
        </w:rPr>
        <w:t>as well as</w:t>
      </w:r>
      <w:r>
        <w:rPr>
          <w:sz w:val="24"/>
          <w:szCs w:val="24"/>
        </w:rPr>
        <w:t xml:space="preserve"> prevent the submission of more proposals than allowed, which would possibly lead to the rejection of all proposals from Syracuse University.</w:t>
      </w:r>
      <w:r w:rsidR="006C18D0">
        <w:rPr>
          <w:sz w:val="24"/>
          <w:szCs w:val="24"/>
        </w:rPr>
        <w:t xml:space="preserve"> </w:t>
      </w:r>
      <w:r>
        <w:rPr>
          <w:sz w:val="24"/>
          <w:szCs w:val="24"/>
        </w:rPr>
        <w:t xml:space="preserve">This process typically does not include opportunities which are limited at the individual </w:t>
      </w:r>
      <w:r w:rsidR="00C948C5">
        <w:rPr>
          <w:sz w:val="24"/>
          <w:szCs w:val="24"/>
        </w:rPr>
        <w:t>principal investigator (</w:t>
      </w:r>
      <w:r>
        <w:rPr>
          <w:sz w:val="24"/>
          <w:szCs w:val="24"/>
        </w:rPr>
        <w:t>PI</w:t>
      </w:r>
      <w:r w:rsidR="00C948C5">
        <w:rPr>
          <w:sz w:val="24"/>
          <w:szCs w:val="24"/>
        </w:rPr>
        <w:t>)</w:t>
      </w:r>
      <w:r>
        <w:rPr>
          <w:sz w:val="24"/>
          <w:szCs w:val="24"/>
        </w:rPr>
        <w:t xml:space="preserve"> or department level. This p</w:t>
      </w:r>
      <w:r w:rsidR="0015161C">
        <w:rPr>
          <w:sz w:val="24"/>
          <w:szCs w:val="24"/>
        </w:rPr>
        <w:t>rocess</w:t>
      </w:r>
      <w:r>
        <w:rPr>
          <w:sz w:val="24"/>
          <w:szCs w:val="24"/>
        </w:rPr>
        <w:t xml:space="preserve"> does not address any student programs</w:t>
      </w:r>
      <w:r w:rsidR="002A71FB">
        <w:rPr>
          <w:sz w:val="24"/>
          <w:szCs w:val="24"/>
        </w:rPr>
        <w:t xml:space="preserve"> unless they are submitted through the Office of Sponsored Programs with the </w:t>
      </w:r>
      <w:r w:rsidR="00DB6FF5">
        <w:rPr>
          <w:sz w:val="24"/>
          <w:szCs w:val="24"/>
        </w:rPr>
        <w:t>student as PI</w:t>
      </w:r>
      <w:r>
        <w:rPr>
          <w:sz w:val="24"/>
          <w:szCs w:val="24"/>
        </w:rPr>
        <w:t>.</w:t>
      </w:r>
    </w:p>
    <w:p w14:paraId="6BC179D9" w14:textId="1850CF35" w:rsidR="00D871EE" w:rsidRDefault="00CC5217">
      <w:pPr>
        <w:pStyle w:val="Heading1"/>
      </w:pPr>
      <w:r>
        <w:t>Proce</w:t>
      </w:r>
      <w:r w:rsidR="00BD7D46">
        <w:t>dure</w:t>
      </w:r>
    </w:p>
    <w:p w14:paraId="35E1928C" w14:textId="609E5ED4" w:rsidR="00A77AF8" w:rsidRPr="004C1712" w:rsidRDefault="00A77AF8" w:rsidP="00A77AF8">
      <w:pPr>
        <w:pStyle w:val="Heading2"/>
        <w:rPr>
          <w:sz w:val="26"/>
          <w:szCs w:val="26"/>
        </w:rPr>
      </w:pPr>
      <w:r w:rsidRPr="004C1712">
        <w:rPr>
          <w:sz w:val="26"/>
          <w:szCs w:val="26"/>
        </w:rPr>
        <w:t>O</w:t>
      </w:r>
      <w:r w:rsidR="0006671A" w:rsidRPr="004C1712">
        <w:rPr>
          <w:sz w:val="26"/>
          <w:szCs w:val="26"/>
        </w:rPr>
        <w:t>o</w:t>
      </w:r>
      <w:r w:rsidRPr="004C1712">
        <w:rPr>
          <w:sz w:val="26"/>
          <w:szCs w:val="26"/>
        </w:rPr>
        <w:t xml:space="preserve">R </w:t>
      </w:r>
      <w:r w:rsidR="000716F6" w:rsidRPr="004C1712">
        <w:rPr>
          <w:sz w:val="26"/>
          <w:szCs w:val="26"/>
        </w:rPr>
        <w:t>I</w:t>
      </w:r>
      <w:r w:rsidR="0037301F" w:rsidRPr="004C1712">
        <w:rPr>
          <w:sz w:val="26"/>
          <w:szCs w:val="26"/>
        </w:rPr>
        <w:t>dentification</w:t>
      </w:r>
      <w:r w:rsidRPr="004C1712">
        <w:rPr>
          <w:sz w:val="26"/>
          <w:szCs w:val="26"/>
        </w:rPr>
        <w:t xml:space="preserve"> </w:t>
      </w:r>
      <w:r w:rsidR="0037301F" w:rsidRPr="004C1712">
        <w:rPr>
          <w:sz w:val="26"/>
          <w:szCs w:val="26"/>
        </w:rPr>
        <w:t xml:space="preserve">of </w:t>
      </w:r>
      <w:r w:rsidRPr="004C1712">
        <w:rPr>
          <w:sz w:val="26"/>
          <w:szCs w:val="26"/>
        </w:rPr>
        <w:t>LSOs</w:t>
      </w:r>
    </w:p>
    <w:p w14:paraId="013564DB" w14:textId="2BF3D7ED" w:rsidR="008B0782" w:rsidRDefault="0019494A">
      <w:pPr>
        <w:spacing w:after="160" w:line="276" w:lineRule="auto"/>
        <w:rPr>
          <w:sz w:val="24"/>
          <w:szCs w:val="24"/>
        </w:rPr>
      </w:pPr>
      <w:r w:rsidRPr="00CA3295">
        <w:rPr>
          <w:sz w:val="24"/>
          <w:szCs w:val="24"/>
        </w:rPr>
        <w:t>O</w:t>
      </w:r>
      <w:r w:rsidR="0006671A">
        <w:rPr>
          <w:sz w:val="24"/>
          <w:szCs w:val="24"/>
        </w:rPr>
        <w:t>o</w:t>
      </w:r>
      <w:r w:rsidRPr="00CA3295">
        <w:rPr>
          <w:sz w:val="24"/>
          <w:szCs w:val="24"/>
        </w:rPr>
        <w:t>R</w:t>
      </w:r>
      <w:r>
        <w:rPr>
          <w:sz w:val="24"/>
          <w:szCs w:val="24"/>
        </w:rPr>
        <w:t xml:space="preserve"> will list LSOs on the </w:t>
      </w:r>
      <w:hyperlink r:id="rId10" w:anchor="research" w:history="1">
        <w:r w:rsidRPr="007C27DB">
          <w:rPr>
            <w:rStyle w:val="Hyperlink"/>
            <w:sz w:val="24"/>
            <w:szCs w:val="24"/>
          </w:rPr>
          <w:t>Syracuse University Application Portal (InfoReady)</w:t>
        </w:r>
      </w:hyperlink>
      <w:r w:rsidR="009F57DB">
        <w:rPr>
          <w:sz w:val="24"/>
          <w:szCs w:val="24"/>
        </w:rPr>
        <w:t xml:space="preserve"> and</w:t>
      </w:r>
      <w:r>
        <w:rPr>
          <w:sz w:val="24"/>
          <w:szCs w:val="24"/>
        </w:rPr>
        <w:t xml:space="preserve"> post each LSO to the O</w:t>
      </w:r>
      <w:r w:rsidR="0006671A">
        <w:rPr>
          <w:sz w:val="24"/>
          <w:szCs w:val="24"/>
        </w:rPr>
        <w:t>oR</w:t>
      </w:r>
      <w:r w:rsidR="009A7BCD">
        <w:rPr>
          <w:sz w:val="24"/>
          <w:szCs w:val="24"/>
        </w:rPr>
        <w:t xml:space="preserve"> </w:t>
      </w:r>
      <w:hyperlink r:id="rId11" w:history="1">
        <w:r w:rsidR="008B0782" w:rsidRPr="006E695D">
          <w:rPr>
            <w:rStyle w:val="Hyperlink"/>
            <w:sz w:val="24"/>
            <w:szCs w:val="24"/>
          </w:rPr>
          <w:t>Limited Submission webpage</w:t>
        </w:r>
      </w:hyperlink>
      <w:r w:rsidR="005B71CC">
        <w:rPr>
          <w:sz w:val="24"/>
          <w:szCs w:val="24"/>
        </w:rPr>
        <w:t xml:space="preserve">. </w:t>
      </w:r>
      <w:r w:rsidR="00AE61DD">
        <w:rPr>
          <w:sz w:val="24"/>
          <w:szCs w:val="24"/>
        </w:rPr>
        <w:t>O</w:t>
      </w:r>
      <w:r w:rsidR="006235CC">
        <w:rPr>
          <w:sz w:val="24"/>
          <w:szCs w:val="24"/>
        </w:rPr>
        <w:t>oR</w:t>
      </w:r>
      <w:r w:rsidR="005B71CC">
        <w:rPr>
          <w:sz w:val="24"/>
          <w:szCs w:val="24"/>
        </w:rPr>
        <w:t xml:space="preserve"> may also email LSOs directly to faculty in cases where eligibility is </w:t>
      </w:r>
      <w:r w:rsidR="009F57DB">
        <w:rPr>
          <w:sz w:val="24"/>
          <w:szCs w:val="24"/>
        </w:rPr>
        <w:t>restricted to a small group</w:t>
      </w:r>
      <w:r>
        <w:rPr>
          <w:sz w:val="24"/>
          <w:szCs w:val="24"/>
        </w:rPr>
        <w:t xml:space="preserve">. Additionally, active LSOs will be included in the monthly </w:t>
      </w:r>
      <w:hyperlink r:id="rId12" w:history="1">
        <w:r w:rsidR="008B0782" w:rsidRPr="00431AEC">
          <w:rPr>
            <w:rStyle w:val="Hyperlink"/>
            <w:sz w:val="24"/>
            <w:szCs w:val="24"/>
          </w:rPr>
          <w:t>O</w:t>
        </w:r>
        <w:r w:rsidR="0006671A">
          <w:rPr>
            <w:rStyle w:val="Hyperlink"/>
            <w:sz w:val="24"/>
            <w:szCs w:val="24"/>
          </w:rPr>
          <w:t>oR</w:t>
        </w:r>
        <w:r w:rsidR="008B0782" w:rsidRPr="00431AEC">
          <w:rPr>
            <w:rStyle w:val="Hyperlink"/>
            <w:sz w:val="24"/>
            <w:szCs w:val="24"/>
          </w:rPr>
          <w:t xml:space="preserve"> Newsletter</w:t>
        </w:r>
      </w:hyperlink>
      <w:r>
        <w:rPr>
          <w:sz w:val="24"/>
          <w:szCs w:val="24"/>
        </w:rPr>
        <w:t xml:space="preserve">. If you do not currently receive the newsletter, please email </w:t>
      </w:r>
      <w:hyperlink r:id="rId13" w:history="1">
        <w:r w:rsidR="00431AEC">
          <w:rPr>
            <w:rStyle w:val="Hyperlink"/>
            <w:sz w:val="24"/>
            <w:szCs w:val="24"/>
          </w:rPr>
          <w:t>vpr@syr.edu</w:t>
        </w:r>
      </w:hyperlink>
      <w:r w:rsidR="00F31A78">
        <w:rPr>
          <w:sz w:val="24"/>
          <w:szCs w:val="24"/>
        </w:rPr>
        <w:t xml:space="preserve"> </w:t>
      </w:r>
      <w:r>
        <w:rPr>
          <w:sz w:val="24"/>
          <w:szCs w:val="24"/>
        </w:rPr>
        <w:t>to request your addition to the distribution list.</w:t>
      </w:r>
      <w:r w:rsidR="00EE4F03">
        <w:rPr>
          <w:sz w:val="24"/>
          <w:szCs w:val="24"/>
        </w:rPr>
        <w:t xml:space="preserve">  </w:t>
      </w:r>
    </w:p>
    <w:p w14:paraId="132E21A1" w14:textId="18A64A66" w:rsidR="007C6DE8" w:rsidRPr="004C1712" w:rsidRDefault="007C6DE8" w:rsidP="007C6DE8">
      <w:pPr>
        <w:pStyle w:val="Heading2"/>
        <w:rPr>
          <w:sz w:val="26"/>
          <w:szCs w:val="26"/>
        </w:rPr>
      </w:pPr>
      <w:r w:rsidRPr="004C1712">
        <w:rPr>
          <w:sz w:val="26"/>
          <w:szCs w:val="26"/>
        </w:rPr>
        <w:t>Internal Competitions</w:t>
      </w:r>
    </w:p>
    <w:p w14:paraId="74174A34" w14:textId="124FED2C" w:rsidR="00A1307D" w:rsidRPr="00FD4831" w:rsidRDefault="004A2E2B" w:rsidP="0077698F">
      <w:pPr>
        <w:spacing w:after="160" w:line="276" w:lineRule="auto"/>
        <w:rPr>
          <w:sz w:val="26"/>
          <w:szCs w:val="26"/>
        </w:rPr>
      </w:pPr>
      <w:r w:rsidRPr="00FD4831">
        <w:rPr>
          <w:sz w:val="24"/>
          <w:szCs w:val="24"/>
        </w:rPr>
        <w:t xml:space="preserve">There are two types of internal competitions: a </w:t>
      </w:r>
      <w:hyperlink w:anchor="_I._Letter_of" w:history="1">
        <w:r w:rsidRPr="00FD4831">
          <w:rPr>
            <w:rStyle w:val="Hyperlink"/>
            <w:b/>
            <w:sz w:val="24"/>
            <w:szCs w:val="24"/>
          </w:rPr>
          <w:t>Letter of Intent (LOI)</w:t>
        </w:r>
      </w:hyperlink>
      <w:r w:rsidRPr="00FD4831">
        <w:rPr>
          <w:sz w:val="24"/>
          <w:szCs w:val="24"/>
        </w:rPr>
        <w:t xml:space="preserve"> or a </w:t>
      </w:r>
      <w:hyperlink w:anchor="_II._Proposal" w:history="1">
        <w:r w:rsidRPr="00FD4831">
          <w:rPr>
            <w:rStyle w:val="Hyperlink"/>
            <w:b/>
            <w:sz w:val="24"/>
            <w:szCs w:val="24"/>
          </w:rPr>
          <w:t>Proposal</w:t>
        </w:r>
      </w:hyperlink>
      <w:r w:rsidRPr="00FD4831">
        <w:rPr>
          <w:sz w:val="24"/>
          <w:szCs w:val="24"/>
        </w:rPr>
        <w:t xml:space="preserve">. An LOI is a brief expression of interest — </w:t>
      </w:r>
      <w:r w:rsidR="00AE18B4" w:rsidRPr="00FD4831">
        <w:rPr>
          <w:sz w:val="24"/>
          <w:szCs w:val="24"/>
        </w:rPr>
        <w:t>typ</w:t>
      </w:r>
      <w:r w:rsidR="00C94764" w:rsidRPr="00FD4831">
        <w:rPr>
          <w:sz w:val="24"/>
          <w:szCs w:val="24"/>
        </w:rPr>
        <w:t>ical</w:t>
      </w:r>
      <w:r w:rsidR="006C68D5" w:rsidRPr="00FD4831">
        <w:rPr>
          <w:sz w:val="24"/>
          <w:szCs w:val="24"/>
        </w:rPr>
        <w:t>l</w:t>
      </w:r>
      <w:r w:rsidR="00B25BCB" w:rsidRPr="00FD4831">
        <w:rPr>
          <w:sz w:val="24"/>
          <w:szCs w:val="24"/>
        </w:rPr>
        <w:t>y re</w:t>
      </w:r>
      <w:r w:rsidR="00252D62" w:rsidRPr="00FD4831">
        <w:rPr>
          <w:sz w:val="24"/>
          <w:szCs w:val="24"/>
        </w:rPr>
        <w:t>quireme</w:t>
      </w:r>
      <w:r w:rsidR="006036CE" w:rsidRPr="00FD4831">
        <w:rPr>
          <w:sz w:val="24"/>
          <w:szCs w:val="24"/>
        </w:rPr>
        <w:t>nts are</w:t>
      </w:r>
      <w:r w:rsidRPr="00FD4831">
        <w:rPr>
          <w:sz w:val="24"/>
          <w:szCs w:val="24"/>
        </w:rPr>
        <w:t xml:space="preserve"> a title and abstract. A </w:t>
      </w:r>
      <w:r w:rsidR="006B280F" w:rsidRPr="00FD4831">
        <w:rPr>
          <w:sz w:val="24"/>
          <w:szCs w:val="24"/>
        </w:rPr>
        <w:t>p</w:t>
      </w:r>
      <w:r w:rsidRPr="00FD4831">
        <w:rPr>
          <w:sz w:val="24"/>
          <w:szCs w:val="24"/>
        </w:rPr>
        <w:t>roposal requires a full set of application materials, such as a project summary, CV</w:t>
      </w:r>
      <w:r w:rsidR="00B146DA" w:rsidRPr="00FD4831">
        <w:rPr>
          <w:sz w:val="24"/>
          <w:szCs w:val="24"/>
        </w:rPr>
        <w:t>/bio</w:t>
      </w:r>
      <w:r w:rsidR="00426818" w:rsidRPr="00FD4831">
        <w:rPr>
          <w:sz w:val="24"/>
          <w:szCs w:val="24"/>
        </w:rPr>
        <w:t>sketc</w:t>
      </w:r>
      <w:r w:rsidR="00661AA0" w:rsidRPr="00FD4831">
        <w:rPr>
          <w:sz w:val="24"/>
          <w:szCs w:val="24"/>
        </w:rPr>
        <w:t>h</w:t>
      </w:r>
      <w:r w:rsidRPr="00FD4831">
        <w:rPr>
          <w:sz w:val="24"/>
          <w:szCs w:val="24"/>
        </w:rPr>
        <w:t>, and budget.</w:t>
      </w:r>
      <w:bookmarkStart w:id="0" w:name="_I._Letter_of"/>
      <w:bookmarkEnd w:id="0"/>
      <w:r w:rsidR="00FF1598" w:rsidRPr="00FD4831">
        <w:rPr>
          <w:sz w:val="24"/>
          <w:szCs w:val="24"/>
        </w:rPr>
        <w:t xml:space="preserve"> </w:t>
      </w:r>
      <w:r w:rsidR="00AF6948" w:rsidRPr="00FD4831">
        <w:rPr>
          <w:sz w:val="24"/>
          <w:szCs w:val="24"/>
        </w:rPr>
        <w:t xml:space="preserve">Faculty may apply to more than one </w:t>
      </w:r>
      <w:r w:rsidR="00CF3388" w:rsidRPr="00FD4831">
        <w:rPr>
          <w:sz w:val="24"/>
          <w:szCs w:val="24"/>
        </w:rPr>
        <w:t>internal competition</w:t>
      </w:r>
      <w:r w:rsidR="00AF6948" w:rsidRPr="00FD4831">
        <w:rPr>
          <w:sz w:val="24"/>
          <w:szCs w:val="24"/>
        </w:rPr>
        <w:t xml:space="preserve"> at a time, as each opportunity is reviewed independently.</w:t>
      </w:r>
    </w:p>
    <w:p w14:paraId="277CDEDE" w14:textId="7987A298" w:rsidR="00711EEA" w:rsidRPr="00711EEA" w:rsidRDefault="0014353D" w:rsidP="0014353D">
      <w:pPr>
        <w:pStyle w:val="Heading3"/>
        <w:spacing w:after="240"/>
        <w:rPr>
          <w:b/>
          <w:bCs/>
        </w:rPr>
      </w:pPr>
      <w:r>
        <w:rPr>
          <w:b/>
          <w:bCs/>
        </w:rPr>
        <w:t>I</w:t>
      </w:r>
      <w:r w:rsidR="00711EEA">
        <w:rPr>
          <w:b/>
          <w:bCs/>
        </w:rPr>
        <w:t xml:space="preserve">. </w:t>
      </w:r>
      <w:r w:rsidR="005C423F" w:rsidRPr="00711EEA">
        <w:rPr>
          <w:b/>
          <w:bCs/>
        </w:rPr>
        <w:t>Letter of Intent</w:t>
      </w:r>
      <w:r w:rsidR="00EE4F03" w:rsidRPr="00711EEA">
        <w:rPr>
          <w:b/>
          <w:bCs/>
        </w:rPr>
        <w:t xml:space="preserve"> (LOI)</w:t>
      </w:r>
    </w:p>
    <w:p w14:paraId="681100AF" w14:textId="16AAE1D9" w:rsidR="007079C2" w:rsidRDefault="005C423F">
      <w:pPr>
        <w:spacing w:after="160" w:line="276" w:lineRule="auto"/>
        <w:rPr>
          <w:sz w:val="24"/>
          <w:szCs w:val="24"/>
        </w:rPr>
      </w:pPr>
      <w:r w:rsidRPr="008B0782">
        <w:rPr>
          <w:sz w:val="24"/>
          <w:szCs w:val="24"/>
        </w:rPr>
        <w:lastRenderedPageBreak/>
        <w:t>I</w:t>
      </w:r>
      <w:r w:rsidR="00C71346">
        <w:rPr>
          <w:sz w:val="24"/>
          <w:szCs w:val="24"/>
        </w:rPr>
        <w:t>nternal competition</w:t>
      </w:r>
      <w:r w:rsidR="00643BA5">
        <w:rPr>
          <w:sz w:val="24"/>
          <w:szCs w:val="24"/>
        </w:rPr>
        <w:t>s</w:t>
      </w:r>
      <w:r w:rsidR="003F3B32" w:rsidRPr="008B0782">
        <w:rPr>
          <w:sz w:val="24"/>
          <w:szCs w:val="24"/>
        </w:rPr>
        <w:t xml:space="preserve"> for </w:t>
      </w:r>
      <w:r w:rsidR="003F3B32" w:rsidRPr="0061564E">
        <w:rPr>
          <w:sz w:val="24"/>
          <w:szCs w:val="24"/>
        </w:rPr>
        <w:t xml:space="preserve">letters of intent (LOIs) </w:t>
      </w:r>
      <w:r w:rsidR="00643BA5">
        <w:rPr>
          <w:sz w:val="24"/>
          <w:szCs w:val="24"/>
        </w:rPr>
        <w:t>are run to</w:t>
      </w:r>
      <w:r w:rsidR="003F3B32" w:rsidRPr="008B0782">
        <w:rPr>
          <w:sz w:val="24"/>
          <w:szCs w:val="24"/>
        </w:rPr>
        <w:t xml:space="preserve"> gauge faculty interest in a particular funding opportunity. At this stage, only submission of a title and </w:t>
      </w:r>
      <w:r w:rsidR="007D225C">
        <w:rPr>
          <w:sz w:val="24"/>
          <w:szCs w:val="24"/>
        </w:rPr>
        <w:t xml:space="preserve">project </w:t>
      </w:r>
      <w:r w:rsidR="003F3B32" w:rsidRPr="008B0782">
        <w:rPr>
          <w:sz w:val="24"/>
          <w:szCs w:val="24"/>
        </w:rPr>
        <w:t xml:space="preserve">abstract is required to express interest in the opportunity. </w:t>
      </w:r>
      <w:r w:rsidR="00EF0ADA">
        <w:rPr>
          <w:sz w:val="24"/>
          <w:szCs w:val="24"/>
        </w:rPr>
        <w:t>A</w:t>
      </w:r>
      <w:r w:rsidR="008F479A" w:rsidRPr="008B0782">
        <w:rPr>
          <w:sz w:val="24"/>
          <w:szCs w:val="24"/>
        </w:rPr>
        <w:t xml:space="preserve">dditional </w:t>
      </w:r>
      <w:r w:rsidR="00EF0ADA">
        <w:rPr>
          <w:sz w:val="24"/>
          <w:szCs w:val="24"/>
        </w:rPr>
        <w:t xml:space="preserve">eligibility </w:t>
      </w:r>
      <w:r w:rsidR="008F479A" w:rsidRPr="008B0782">
        <w:rPr>
          <w:sz w:val="24"/>
          <w:szCs w:val="24"/>
        </w:rPr>
        <w:t xml:space="preserve">information </w:t>
      </w:r>
      <w:r w:rsidR="00EF0ADA">
        <w:rPr>
          <w:sz w:val="24"/>
          <w:szCs w:val="24"/>
        </w:rPr>
        <w:t xml:space="preserve">may </w:t>
      </w:r>
      <w:r w:rsidR="008F479A" w:rsidRPr="008B0782">
        <w:rPr>
          <w:sz w:val="24"/>
          <w:szCs w:val="24"/>
        </w:rPr>
        <w:t xml:space="preserve">be collected (e.g. </w:t>
      </w:r>
      <w:r w:rsidR="00EF0ADA">
        <w:rPr>
          <w:sz w:val="24"/>
          <w:szCs w:val="24"/>
        </w:rPr>
        <w:t>start date, application track</w:t>
      </w:r>
      <w:r w:rsidR="008F479A" w:rsidRPr="008B0782">
        <w:rPr>
          <w:sz w:val="24"/>
          <w:szCs w:val="24"/>
        </w:rPr>
        <w:t xml:space="preserve">). </w:t>
      </w:r>
    </w:p>
    <w:p w14:paraId="39C7BE01" w14:textId="773DDD08" w:rsidR="00052D28" w:rsidRDefault="00052D28">
      <w:pPr>
        <w:spacing w:after="160" w:line="276" w:lineRule="auto"/>
        <w:rPr>
          <w:sz w:val="24"/>
          <w:szCs w:val="24"/>
        </w:rPr>
      </w:pPr>
      <w:r>
        <w:rPr>
          <w:sz w:val="24"/>
          <w:szCs w:val="24"/>
        </w:rPr>
        <w:t>If the number of LOIs</w:t>
      </w:r>
      <w:r w:rsidR="008F7EB3">
        <w:rPr>
          <w:sz w:val="24"/>
          <w:szCs w:val="24"/>
        </w:rPr>
        <w:t xml:space="preserve"> submitted by the internal deadline</w:t>
      </w:r>
      <w:r>
        <w:rPr>
          <w:sz w:val="24"/>
          <w:szCs w:val="24"/>
        </w:rPr>
        <w:t xml:space="preserve"> </w:t>
      </w:r>
      <w:r w:rsidRPr="008F7EB3">
        <w:rPr>
          <w:b/>
          <w:bCs/>
          <w:sz w:val="24"/>
          <w:szCs w:val="24"/>
        </w:rPr>
        <w:t>matches or is fewer</w:t>
      </w:r>
      <w:r>
        <w:rPr>
          <w:sz w:val="24"/>
          <w:szCs w:val="24"/>
        </w:rPr>
        <w:t xml:space="preserve"> than the number allowed by the sponsor, </w:t>
      </w:r>
      <w:r w:rsidR="008F7EB3">
        <w:rPr>
          <w:sz w:val="24"/>
          <w:szCs w:val="24"/>
        </w:rPr>
        <w:t xml:space="preserve">applicants will be permitted to move forward with a submission to the sponsor, pending </w:t>
      </w:r>
      <w:hyperlink w:anchor="_II._Institutional_Review" w:history="1">
        <w:r w:rsidR="008F7EB3" w:rsidRPr="0014353D">
          <w:rPr>
            <w:rStyle w:val="Hyperlink"/>
            <w:sz w:val="24"/>
            <w:szCs w:val="24"/>
          </w:rPr>
          <w:t>institutional review</w:t>
        </w:r>
      </w:hyperlink>
      <w:r w:rsidR="008F7EB3">
        <w:rPr>
          <w:sz w:val="24"/>
          <w:szCs w:val="24"/>
        </w:rPr>
        <w:t>.</w:t>
      </w:r>
    </w:p>
    <w:p w14:paraId="2E4F98F6" w14:textId="60B4FC20" w:rsidR="00431AEC" w:rsidRDefault="008F479A" w:rsidP="00AC641A">
      <w:pPr>
        <w:spacing w:after="160" w:line="276" w:lineRule="auto"/>
        <w:contextualSpacing/>
        <w:rPr>
          <w:sz w:val="24"/>
          <w:szCs w:val="24"/>
        </w:rPr>
      </w:pPr>
      <w:r w:rsidRPr="008B0782">
        <w:rPr>
          <w:sz w:val="24"/>
          <w:szCs w:val="24"/>
        </w:rPr>
        <w:t>If the</w:t>
      </w:r>
      <w:r w:rsidR="008B0782" w:rsidRPr="008B0782">
        <w:rPr>
          <w:sz w:val="24"/>
          <w:szCs w:val="24"/>
        </w:rPr>
        <w:t xml:space="preserve"> number of </w:t>
      </w:r>
      <w:r w:rsidR="007079C2">
        <w:rPr>
          <w:sz w:val="24"/>
          <w:szCs w:val="24"/>
        </w:rPr>
        <w:t xml:space="preserve">LOIs submitted by the internal deadline </w:t>
      </w:r>
      <w:r w:rsidR="007079C2">
        <w:rPr>
          <w:b/>
          <w:bCs/>
          <w:sz w:val="24"/>
          <w:szCs w:val="24"/>
        </w:rPr>
        <w:t xml:space="preserve">exceeds </w:t>
      </w:r>
      <w:r w:rsidR="007079C2">
        <w:rPr>
          <w:sz w:val="24"/>
          <w:szCs w:val="24"/>
        </w:rPr>
        <w:t xml:space="preserve">the number </w:t>
      </w:r>
      <w:r w:rsidR="008141D2">
        <w:rPr>
          <w:sz w:val="24"/>
          <w:szCs w:val="24"/>
        </w:rPr>
        <w:t>allowed by the sponsor (e.g., four faculty have expressed interest in applying to an opportunity where the sponsor only allows one proposal from the University), we will announce a</w:t>
      </w:r>
      <w:r w:rsidR="007114C9">
        <w:rPr>
          <w:sz w:val="24"/>
          <w:szCs w:val="24"/>
        </w:rPr>
        <w:t>n</w:t>
      </w:r>
      <w:r w:rsidR="008141D2">
        <w:rPr>
          <w:sz w:val="24"/>
          <w:szCs w:val="24"/>
        </w:rPr>
        <w:t xml:space="preserve"> </w:t>
      </w:r>
      <w:r w:rsidR="002A2D17">
        <w:rPr>
          <w:sz w:val="24"/>
          <w:szCs w:val="24"/>
        </w:rPr>
        <w:t xml:space="preserve">internal competition for </w:t>
      </w:r>
      <w:r w:rsidR="00E367AB">
        <w:rPr>
          <w:sz w:val="24"/>
          <w:szCs w:val="24"/>
        </w:rPr>
        <w:t>proposals</w:t>
      </w:r>
      <w:r w:rsidR="002A2D17">
        <w:rPr>
          <w:sz w:val="24"/>
          <w:szCs w:val="24"/>
        </w:rPr>
        <w:t xml:space="preserve">. </w:t>
      </w:r>
    </w:p>
    <w:p w14:paraId="55216DD9" w14:textId="06F861BD" w:rsidR="00AA4324" w:rsidRPr="0014353D" w:rsidRDefault="0014353D" w:rsidP="00AC641A">
      <w:pPr>
        <w:pStyle w:val="Heading3"/>
        <w:spacing w:after="160"/>
        <w:contextualSpacing/>
        <w:rPr>
          <w:b/>
          <w:bCs/>
        </w:rPr>
      </w:pPr>
      <w:bookmarkStart w:id="1" w:name="_II._Proposal"/>
      <w:bookmarkEnd w:id="1"/>
      <w:r>
        <w:rPr>
          <w:b/>
          <w:bCs/>
        </w:rPr>
        <w:t xml:space="preserve">II. </w:t>
      </w:r>
      <w:r w:rsidR="00417700" w:rsidRPr="0014353D">
        <w:rPr>
          <w:b/>
          <w:bCs/>
        </w:rPr>
        <w:t>Proposal</w:t>
      </w:r>
    </w:p>
    <w:p w14:paraId="6CE1EED5" w14:textId="6C2CEAE2" w:rsidR="0081749A" w:rsidRDefault="00AA4324" w:rsidP="00AC641A">
      <w:pPr>
        <w:spacing w:after="160" w:line="276" w:lineRule="auto"/>
        <w:contextualSpacing/>
        <w:rPr>
          <w:sz w:val="24"/>
          <w:szCs w:val="24"/>
        </w:rPr>
      </w:pPr>
      <w:r w:rsidRPr="00AA4324">
        <w:rPr>
          <w:sz w:val="24"/>
          <w:szCs w:val="24"/>
        </w:rPr>
        <w:t xml:space="preserve">Internal competitions with </w:t>
      </w:r>
      <w:r w:rsidR="00E367AB">
        <w:rPr>
          <w:sz w:val="24"/>
          <w:szCs w:val="24"/>
        </w:rPr>
        <w:t>proposals</w:t>
      </w:r>
      <w:r w:rsidRPr="00AA4324">
        <w:rPr>
          <w:sz w:val="24"/>
          <w:szCs w:val="24"/>
        </w:rPr>
        <w:t xml:space="preserve"> will be announced </w:t>
      </w:r>
      <w:r w:rsidR="002357EC">
        <w:rPr>
          <w:sz w:val="24"/>
          <w:szCs w:val="24"/>
        </w:rPr>
        <w:t xml:space="preserve">when the number of </w:t>
      </w:r>
      <w:r w:rsidR="00C71346">
        <w:rPr>
          <w:sz w:val="24"/>
          <w:szCs w:val="24"/>
        </w:rPr>
        <w:t xml:space="preserve">LOIs </w:t>
      </w:r>
      <w:r w:rsidR="002357EC">
        <w:rPr>
          <w:sz w:val="24"/>
          <w:szCs w:val="24"/>
        </w:rPr>
        <w:t xml:space="preserve">submitted </w:t>
      </w:r>
      <w:r w:rsidR="00C71346">
        <w:rPr>
          <w:sz w:val="24"/>
          <w:szCs w:val="24"/>
        </w:rPr>
        <w:t>exceed</w:t>
      </w:r>
      <w:r w:rsidR="002357EC">
        <w:rPr>
          <w:sz w:val="24"/>
          <w:szCs w:val="24"/>
        </w:rPr>
        <w:t>s</w:t>
      </w:r>
      <w:r w:rsidR="00FD5D8E">
        <w:rPr>
          <w:sz w:val="24"/>
          <w:szCs w:val="24"/>
        </w:rPr>
        <w:t xml:space="preserve"> </w:t>
      </w:r>
      <w:r w:rsidRPr="00AA4324">
        <w:rPr>
          <w:sz w:val="24"/>
          <w:szCs w:val="24"/>
        </w:rPr>
        <w:t>the maximum allowable</w:t>
      </w:r>
      <w:r w:rsidR="00C24FB3">
        <w:rPr>
          <w:sz w:val="24"/>
          <w:szCs w:val="24"/>
        </w:rPr>
        <w:t xml:space="preserve"> amount</w:t>
      </w:r>
      <w:r w:rsidR="002357EC">
        <w:rPr>
          <w:sz w:val="24"/>
          <w:szCs w:val="24"/>
        </w:rPr>
        <w:t>,</w:t>
      </w:r>
      <w:r w:rsidRPr="00AA4324">
        <w:rPr>
          <w:sz w:val="24"/>
          <w:szCs w:val="24"/>
        </w:rPr>
        <w:t xml:space="preserve"> </w:t>
      </w:r>
      <w:r w:rsidR="00193538">
        <w:rPr>
          <w:sz w:val="24"/>
          <w:szCs w:val="24"/>
        </w:rPr>
        <w:t>the</w:t>
      </w:r>
      <w:r w:rsidRPr="00AA4324">
        <w:rPr>
          <w:sz w:val="24"/>
          <w:szCs w:val="24"/>
        </w:rPr>
        <w:t xml:space="preserve"> LSO </w:t>
      </w:r>
      <w:r w:rsidR="00193538">
        <w:rPr>
          <w:sz w:val="24"/>
          <w:szCs w:val="24"/>
        </w:rPr>
        <w:t>has</w:t>
      </w:r>
      <w:r w:rsidRPr="00AA4324">
        <w:rPr>
          <w:sz w:val="24"/>
          <w:szCs w:val="24"/>
        </w:rPr>
        <w:t xml:space="preserve"> </w:t>
      </w:r>
      <w:r w:rsidR="00193538">
        <w:rPr>
          <w:sz w:val="24"/>
          <w:szCs w:val="24"/>
        </w:rPr>
        <w:t>been</w:t>
      </w:r>
      <w:r w:rsidRPr="00AA4324">
        <w:rPr>
          <w:sz w:val="24"/>
          <w:szCs w:val="24"/>
        </w:rPr>
        <w:t xml:space="preserve"> historically competitive (</w:t>
      </w:r>
      <w:r w:rsidR="0084066A">
        <w:rPr>
          <w:sz w:val="24"/>
          <w:szCs w:val="24"/>
        </w:rPr>
        <w:t>e</w:t>
      </w:r>
      <w:r w:rsidR="000F4FA2">
        <w:rPr>
          <w:sz w:val="24"/>
          <w:szCs w:val="24"/>
        </w:rPr>
        <w:t>.g</w:t>
      </w:r>
      <w:r w:rsidR="0084066A">
        <w:rPr>
          <w:sz w:val="24"/>
          <w:szCs w:val="24"/>
        </w:rPr>
        <w:t xml:space="preserve">. </w:t>
      </w:r>
      <w:r w:rsidRPr="00AA4324">
        <w:rPr>
          <w:sz w:val="24"/>
          <w:szCs w:val="24"/>
        </w:rPr>
        <w:t>National Science Foundation Major Research Instrumentation Program</w:t>
      </w:r>
      <w:proofErr w:type="gramStart"/>
      <w:r w:rsidRPr="00AA4324">
        <w:rPr>
          <w:sz w:val="24"/>
          <w:szCs w:val="24"/>
        </w:rPr>
        <w:t>)</w:t>
      </w:r>
      <w:r w:rsidR="003634CB">
        <w:rPr>
          <w:sz w:val="24"/>
          <w:szCs w:val="24"/>
        </w:rPr>
        <w:t>,</w:t>
      </w:r>
      <w:r w:rsidR="00CB3E14">
        <w:rPr>
          <w:sz w:val="24"/>
          <w:szCs w:val="24"/>
        </w:rPr>
        <w:t xml:space="preserve"> or</w:t>
      </w:r>
      <w:proofErr w:type="gramEnd"/>
      <w:r w:rsidR="00CB3E14">
        <w:rPr>
          <w:sz w:val="24"/>
          <w:szCs w:val="24"/>
        </w:rPr>
        <w:t xml:space="preserve"> </w:t>
      </w:r>
      <w:r w:rsidR="000F4FA2">
        <w:rPr>
          <w:sz w:val="24"/>
          <w:szCs w:val="24"/>
        </w:rPr>
        <w:t>ha</w:t>
      </w:r>
      <w:r w:rsidR="00193538">
        <w:rPr>
          <w:sz w:val="24"/>
          <w:szCs w:val="24"/>
        </w:rPr>
        <w:t>s</w:t>
      </w:r>
      <w:r w:rsidR="008F2287">
        <w:rPr>
          <w:sz w:val="24"/>
          <w:szCs w:val="24"/>
        </w:rPr>
        <w:t xml:space="preserve"> </w:t>
      </w:r>
      <w:r w:rsidR="00193538">
        <w:rPr>
          <w:sz w:val="24"/>
          <w:szCs w:val="24"/>
        </w:rPr>
        <w:t xml:space="preserve">a </w:t>
      </w:r>
      <w:r w:rsidR="008F2287">
        <w:rPr>
          <w:sz w:val="24"/>
          <w:szCs w:val="24"/>
        </w:rPr>
        <w:t>very short timeline</w:t>
      </w:r>
      <w:r w:rsidR="00F7702A">
        <w:rPr>
          <w:sz w:val="24"/>
          <w:szCs w:val="24"/>
        </w:rPr>
        <w:t>.</w:t>
      </w:r>
      <w:r w:rsidR="007646DA">
        <w:rPr>
          <w:sz w:val="24"/>
          <w:szCs w:val="24"/>
        </w:rPr>
        <w:t xml:space="preserve"> </w:t>
      </w:r>
      <w:r w:rsidR="00F91780">
        <w:rPr>
          <w:sz w:val="24"/>
          <w:szCs w:val="24"/>
        </w:rPr>
        <w:t>Proposal</w:t>
      </w:r>
      <w:r w:rsidR="0084066A">
        <w:rPr>
          <w:sz w:val="24"/>
          <w:szCs w:val="24"/>
        </w:rPr>
        <w:t xml:space="preserve"> materials </w:t>
      </w:r>
      <w:r w:rsidR="007646DA">
        <w:rPr>
          <w:sz w:val="24"/>
          <w:szCs w:val="24"/>
        </w:rPr>
        <w:t xml:space="preserve">vary by </w:t>
      </w:r>
      <w:r w:rsidR="00F43E5B">
        <w:rPr>
          <w:sz w:val="24"/>
          <w:szCs w:val="24"/>
        </w:rPr>
        <w:t>LSO and</w:t>
      </w:r>
      <w:r w:rsidR="007646DA">
        <w:rPr>
          <w:sz w:val="24"/>
          <w:szCs w:val="24"/>
        </w:rPr>
        <w:t xml:space="preserve"> are</w:t>
      </w:r>
      <w:r w:rsidR="0084066A">
        <w:rPr>
          <w:sz w:val="24"/>
          <w:szCs w:val="24"/>
        </w:rPr>
        <w:t xml:space="preserve"> </w:t>
      </w:r>
      <w:r w:rsidR="00470AF7">
        <w:rPr>
          <w:sz w:val="24"/>
          <w:szCs w:val="24"/>
        </w:rPr>
        <w:t xml:space="preserve">designed to </w:t>
      </w:r>
      <w:r w:rsidR="0084066A">
        <w:rPr>
          <w:sz w:val="24"/>
          <w:szCs w:val="24"/>
        </w:rPr>
        <w:t>align</w:t>
      </w:r>
      <w:r w:rsidR="00470AF7">
        <w:rPr>
          <w:sz w:val="24"/>
          <w:szCs w:val="24"/>
        </w:rPr>
        <w:t xml:space="preserve"> closely</w:t>
      </w:r>
      <w:r w:rsidR="0084066A">
        <w:rPr>
          <w:sz w:val="24"/>
          <w:szCs w:val="24"/>
        </w:rPr>
        <w:t xml:space="preserve"> with the</w:t>
      </w:r>
      <w:r w:rsidR="00470AF7">
        <w:rPr>
          <w:sz w:val="24"/>
          <w:szCs w:val="24"/>
        </w:rPr>
        <w:t xml:space="preserve"> sponsor’s </w:t>
      </w:r>
      <w:r w:rsidR="00F43E5B">
        <w:rPr>
          <w:sz w:val="24"/>
          <w:szCs w:val="24"/>
        </w:rPr>
        <w:t>soli</w:t>
      </w:r>
      <w:r w:rsidR="00470AF7">
        <w:rPr>
          <w:sz w:val="24"/>
          <w:szCs w:val="24"/>
        </w:rPr>
        <w:t>citation</w:t>
      </w:r>
      <w:r w:rsidR="00EF0ADA">
        <w:rPr>
          <w:sz w:val="24"/>
          <w:szCs w:val="24"/>
        </w:rPr>
        <w:t xml:space="preserve">. </w:t>
      </w:r>
      <w:r w:rsidR="0081749A">
        <w:rPr>
          <w:sz w:val="24"/>
          <w:szCs w:val="24"/>
        </w:rPr>
        <w:t>Standard</w:t>
      </w:r>
      <w:r w:rsidR="00F91780">
        <w:rPr>
          <w:sz w:val="24"/>
          <w:szCs w:val="24"/>
        </w:rPr>
        <w:t xml:space="preserve"> </w:t>
      </w:r>
      <w:r w:rsidR="00EF0ADA">
        <w:rPr>
          <w:sz w:val="24"/>
          <w:szCs w:val="24"/>
        </w:rPr>
        <w:t xml:space="preserve">materials </w:t>
      </w:r>
      <w:r w:rsidR="0084066A">
        <w:rPr>
          <w:sz w:val="24"/>
          <w:szCs w:val="24"/>
        </w:rPr>
        <w:t>include</w:t>
      </w:r>
      <w:r w:rsidR="0081749A">
        <w:rPr>
          <w:sz w:val="24"/>
          <w:szCs w:val="24"/>
        </w:rPr>
        <w:t>, but are not limited to:</w:t>
      </w:r>
    </w:p>
    <w:p w14:paraId="2D40A0EA" w14:textId="7E9BE5E0" w:rsidR="0081749A" w:rsidRDefault="0081749A" w:rsidP="00AC641A">
      <w:pPr>
        <w:pStyle w:val="ListParagraph"/>
        <w:numPr>
          <w:ilvl w:val="0"/>
          <w:numId w:val="9"/>
        </w:numPr>
        <w:spacing w:after="160" w:line="276" w:lineRule="auto"/>
        <w:contextualSpacing/>
        <w:rPr>
          <w:sz w:val="24"/>
          <w:szCs w:val="24"/>
        </w:rPr>
      </w:pPr>
      <w:r>
        <w:rPr>
          <w:sz w:val="24"/>
          <w:szCs w:val="24"/>
        </w:rPr>
        <w:t>Brief project summary (2-5 pages</w:t>
      </w:r>
      <w:r w:rsidR="0059665E">
        <w:rPr>
          <w:sz w:val="24"/>
          <w:szCs w:val="24"/>
        </w:rPr>
        <w:t>).</w:t>
      </w:r>
    </w:p>
    <w:p w14:paraId="73AD51B6" w14:textId="45294DDE" w:rsidR="0081749A" w:rsidRDefault="000C52A0" w:rsidP="00AC641A">
      <w:pPr>
        <w:pStyle w:val="ListParagraph"/>
        <w:numPr>
          <w:ilvl w:val="0"/>
          <w:numId w:val="9"/>
        </w:numPr>
        <w:spacing w:after="160" w:line="276" w:lineRule="auto"/>
        <w:contextualSpacing/>
        <w:rPr>
          <w:sz w:val="24"/>
          <w:szCs w:val="24"/>
        </w:rPr>
      </w:pPr>
      <w:r>
        <w:rPr>
          <w:sz w:val="24"/>
          <w:szCs w:val="24"/>
        </w:rPr>
        <w:t>Biosketch or CV</w:t>
      </w:r>
      <w:r w:rsidR="0059665E">
        <w:rPr>
          <w:sz w:val="24"/>
          <w:szCs w:val="24"/>
        </w:rPr>
        <w:t xml:space="preserve"> </w:t>
      </w:r>
      <w:r w:rsidR="0081749A">
        <w:rPr>
          <w:sz w:val="24"/>
          <w:szCs w:val="24"/>
        </w:rPr>
        <w:t>of PI (format noted in each competition</w:t>
      </w:r>
      <w:r w:rsidR="0059665E">
        <w:rPr>
          <w:sz w:val="24"/>
          <w:szCs w:val="24"/>
        </w:rPr>
        <w:t>).</w:t>
      </w:r>
    </w:p>
    <w:p w14:paraId="3A3B1002" w14:textId="6EB6E4F6" w:rsidR="0049395A" w:rsidRDefault="0049395A" w:rsidP="00AC641A">
      <w:pPr>
        <w:pStyle w:val="ListParagraph"/>
        <w:numPr>
          <w:ilvl w:val="0"/>
          <w:numId w:val="9"/>
        </w:numPr>
        <w:spacing w:after="160" w:line="276" w:lineRule="auto"/>
        <w:contextualSpacing/>
        <w:rPr>
          <w:sz w:val="24"/>
          <w:szCs w:val="24"/>
        </w:rPr>
      </w:pPr>
      <w:r>
        <w:rPr>
          <w:sz w:val="24"/>
          <w:szCs w:val="24"/>
        </w:rPr>
        <w:t>B</w:t>
      </w:r>
      <w:r w:rsidR="005D1553" w:rsidRPr="0081749A">
        <w:rPr>
          <w:sz w:val="24"/>
          <w:szCs w:val="24"/>
        </w:rPr>
        <w:t>udget</w:t>
      </w:r>
      <w:r>
        <w:rPr>
          <w:sz w:val="24"/>
          <w:szCs w:val="24"/>
        </w:rPr>
        <w:t xml:space="preserve"> estimate (in a format designated in the competition; does not need review by the Office of Sponsored Programs</w:t>
      </w:r>
      <w:r w:rsidR="0059665E">
        <w:rPr>
          <w:sz w:val="24"/>
          <w:szCs w:val="24"/>
        </w:rPr>
        <w:t>).</w:t>
      </w:r>
    </w:p>
    <w:p w14:paraId="4186132B" w14:textId="4A8ADC9A" w:rsidR="0059665E" w:rsidRDefault="0049395A" w:rsidP="00AC641A">
      <w:pPr>
        <w:pStyle w:val="ListParagraph"/>
        <w:numPr>
          <w:ilvl w:val="0"/>
          <w:numId w:val="9"/>
        </w:numPr>
        <w:spacing w:after="160" w:line="276" w:lineRule="auto"/>
        <w:contextualSpacing/>
        <w:rPr>
          <w:sz w:val="24"/>
          <w:szCs w:val="24"/>
        </w:rPr>
      </w:pPr>
      <w:r>
        <w:rPr>
          <w:sz w:val="24"/>
          <w:szCs w:val="24"/>
        </w:rPr>
        <w:t>Other materi</w:t>
      </w:r>
      <w:r w:rsidR="0059665E">
        <w:rPr>
          <w:sz w:val="24"/>
          <w:szCs w:val="24"/>
        </w:rPr>
        <w:t>als specific to the requirements of the sponsoring agency or the opportunity, which may or may not be required, such as:</w:t>
      </w:r>
    </w:p>
    <w:p w14:paraId="557C4B34" w14:textId="25871705" w:rsidR="00160DA7" w:rsidRDefault="0059665E" w:rsidP="00AC641A">
      <w:pPr>
        <w:pStyle w:val="ListParagraph"/>
        <w:numPr>
          <w:ilvl w:val="1"/>
          <w:numId w:val="9"/>
        </w:numPr>
        <w:spacing w:after="160" w:line="276" w:lineRule="auto"/>
        <w:contextualSpacing/>
        <w:rPr>
          <w:sz w:val="24"/>
          <w:szCs w:val="24"/>
        </w:rPr>
      </w:pPr>
      <w:r>
        <w:rPr>
          <w:sz w:val="24"/>
          <w:szCs w:val="24"/>
        </w:rPr>
        <w:t>Confirmation from the appropriate dean(s) and chair(s) of commitment to cost share (copies of email correspondence are acceptable).</w:t>
      </w:r>
    </w:p>
    <w:p w14:paraId="17D78ADA" w14:textId="027B0B97" w:rsidR="00F70972" w:rsidRPr="0081749A" w:rsidRDefault="00F70972" w:rsidP="00AC641A">
      <w:pPr>
        <w:pStyle w:val="ListParagraph"/>
        <w:numPr>
          <w:ilvl w:val="1"/>
          <w:numId w:val="9"/>
        </w:numPr>
        <w:spacing w:after="160" w:line="276" w:lineRule="auto"/>
        <w:contextualSpacing/>
        <w:rPr>
          <w:sz w:val="24"/>
          <w:szCs w:val="24"/>
        </w:rPr>
      </w:pPr>
      <w:r>
        <w:rPr>
          <w:sz w:val="24"/>
          <w:szCs w:val="24"/>
        </w:rPr>
        <w:t>Past reviews</w:t>
      </w:r>
    </w:p>
    <w:p w14:paraId="1B63608B" w14:textId="1CB3B504" w:rsidR="00661474" w:rsidRDefault="00AA4324" w:rsidP="00AC641A">
      <w:pPr>
        <w:spacing w:after="160" w:line="276" w:lineRule="auto"/>
        <w:contextualSpacing/>
        <w:rPr>
          <w:sz w:val="24"/>
          <w:szCs w:val="24"/>
          <w:lang w:bidi="en-US"/>
        </w:rPr>
      </w:pPr>
      <w:r w:rsidRPr="00AA4324">
        <w:rPr>
          <w:sz w:val="24"/>
          <w:szCs w:val="24"/>
          <w:lang w:bidi="en-US"/>
        </w:rPr>
        <w:t xml:space="preserve">If the number of </w:t>
      </w:r>
      <w:r w:rsidR="001C5893">
        <w:rPr>
          <w:sz w:val="24"/>
          <w:szCs w:val="24"/>
          <w:lang w:bidi="en-US"/>
        </w:rPr>
        <w:t>proposals</w:t>
      </w:r>
      <w:r w:rsidRPr="00AA4324">
        <w:rPr>
          <w:sz w:val="24"/>
          <w:szCs w:val="24"/>
          <w:lang w:bidi="en-US"/>
        </w:rPr>
        <w:t xml:space="preserve"> submitted by the </w:t>
      </w:r>
      <w:r w:rsidR="00A8173B">
        <w:rPr>
          <w:sz w:val="24"/>
          <w:szCs w:val="24"/>
          <w:lang w:bidi="en-US"/>
        </w:rPr>
        <w:t xml:space="preserve">internal </w:t>
      </w:r>
      <w:r w:rsidRPr="00AA4324">
        <w:rPr>
          <w:sz w:val="24"/>
          <w:szCs w:val="24"/>
          <w:lang w:bidi="en-US"/>
        </w:rPr>
        <w:t xml:space="preserve">deadline </w:t>
      </w:r>
      <w:r w:rsidRPr="00F140C9">
        <w:rPr>
          <w:b/>
          <w:bCs/>
          <w:sz w:val="24"/>
          <w:szCs w:val="24"/>
          <w:lang w:bidi="en-US"/>
        </w:rPr>
        <w:t>exceeds</w:t>
      </w:r>
      <w:r w:rsidRPr="00AA4324">
        <w:rPr>
          <w:sz w:val="24"/>
          <w:szCs w:val="24"/>
          <w:lang w:bidi="en-US"/>
        </w:rPr>
        <w:t xml:space="preserve"> the number </w:t>
      </w:r>
      <w:r w:rsidR="00A8173B">
        <w:rPr>
          <w:sz w:val="24"/>
          <w:szCs w:val="24"/>
          <w:lang w:bidi="en-US"/>
        </w:rPr>
        <w:t>allowed by the sponsor</w:t>
      </w:r>
      <w:r w:rsidRPr="00AA4324">
        <w:rPr>
          <w:sz w:val="24"/>
          <w:szCs w:val="24"/>
          <w:lang w:bidi="en-US"/>
        </w:rPr>
        <w:t xml:space="preserve">, </w:t>
      </w:r>
      <w:hyperlink w:anchor="_I._Panel_Review" w:history="1">
        <w:r w:rsidR="00470AF7" w:rsidRPr="007D555C">
          <w:rPr>
            <w:rStyle w:val="Hyperlink"/>
            <w:sz w:val="24"/>
            <w:szCs w:val="24"/>
            <w:lang w:bidi="en-US"/>
          </w:rPr>
          <w:t>panel</w:t>
        </w:r>
        <w:r w:rsidRPr="007D555C">
          <w:rPr>
            <w:rStyle w:val="Hyperlink"/>
            <w:sz w:val="24"/>
            <w:szCs w:val="24"/>
            <w:lang w:bidi="en-US"/>
          </w:rPr>
          <w:t xml:space="preserve"> review</w:t>
        </w:r>
      </w:hyperlink>
      <w:r w:rsidRPr="00AA4324">
        <w:rPr>
          <w:sz w:val="24"/>
          <w:szCs w:val="24"/>
          <w:lang w:bidi="en-US"/>
        </w:rPr>
        <w:t xml:space="preserve"> will be triggered. </w:t>
      </w:r>
    </w:p>
    <w:p w14:paraId="17835130" w14:textId="7D36F30E" w:rsidR="000716F6" w:rsidRPr="004C1712" w:rsidRDefault="00661474" w:rsidP="00AC641A">
      <w:pPr>
        <w:pStyle w:val="Heading2"/>
        <w:spacing w:after="160"/>
        <w:contextualSpacing/>
        <w:rPr>
          <w:sz w:val="26"/>
          <w:szCs w:val="26"/>
          <w:lang w:bidi="en-US"/>
        </w:rPr>
      </w:pPr>
      <w:r w:rsidRPr="004C1712">
        <w:rPr>
          <w:sz w:val="26"/>
          <w:szCs w:val="26"/>
          <w:lang w:bidi="en-US"/>
        </w:rPr>
        <w:t>Review Process</w:t>
      </w:r>
    </w:p>
    <w:p w14:paraId="4FE80E36" w14:textId="159406E1" w:rsidR="00BA6DF6" w:rsidRPr="00711EEA" w:rsidRDefault="00E71490" w:rsidP="00AC641A">
      <w:pPr>
        <w:pStyle w:val="Heading3"/>
        <w:spacing w:after="160"/>
        <w:contextualSpacing/>
        <w:rPr>
          <w:b/>
          <w:bCs/>
        </w:rPr>
      </w:pPr>
      <w:bookmarkStart w:id="2" w:name="_I._Panel_Review"/>
      <w:bookmarkEnd w:id="2"/>
      <w:r w:rsidRPr="00711EEA">
        <w:rPr>
          <w:b/>
          <w:bCs/>
        </w:rPr>
        <w:t xml:space="preserve">I. </w:t>
      </w:r>
      <w:r w:rsidR="00BA6DF6" w:rsidRPr="00711EEA">
        <w:rPr>
          <w:b/>
          <w:bCs/>
        </w:rPr>
        <w:t>Panel Review</w:t>
      </w:r>
    </w:p>
    <w:p w14:paraId="6CFAB0F2" w14:textId="6C5427E8" w:rsidR="00CC5217" w:rsidRPr="00CC5217" w:rsidRDefault="007248F1" w:rsidP="00AC641A">
      <w:pPr>
        <w:spacing w:after="160" w:line="276" w:lineRule="auto"/>
        <w:contextualSpacing/>
        <w:rPr>
          <w:sz w:val="24"/>
          <w:szCs w:val="24"/>
        </w:rPr>
      </w:pPr>
      <w:r>
        <w:rPr>
          <w:sz w:val="24"/>
          <w:szCs w:val="24"/>
        </w:rPr>
        <w:t>Under the panel review process</w:t>
      </w:r>
      <w:r w:rsidR="00A1592D">
        <w:rPr>
          <w:sz w:val="24"/>
          <w:szCs w:val="24"/>
        </w:rPr>
        <w:t>,</w:t>
      </w:r>
      <w:r>
        <w:rPr>
          <w:sz w:val="24"/>
          <w:szCs w:val="24"/>
        </w:rPr>
        <w:t xml:space="preserve"> </w:t>
      </w:r>
      <w:r w:rsidR="00624771">
        <w:rPr>
          <w:sz w:val="24"/>
          <w:szCs w:val="24"/>
        </w:rPr>
        <w:t>proposals</w:t>
      </w:r>
      <w:r>
        <w:rPr>
          <w:sz w:val="24"/>
          <w:szCs w:val="24"/>
        </w:rPr>
        <w:t xml:space="preserve"> will be evaluated by an </w:t>
      </w:r>
      <w:r w:rsidR="00F70972">
        <w:rPr>
          <w:sz w:val="24"/>
          <w:szCs w:val="24"/>
        </w:rPr>
        <w:t xml:space="preserve">internal </w:t>
      </w:r>
      <w:r>
        <w:rPr>
          <w:sz w:val="24"/>
          <w:szCs w:val="24"/>
        </w:rPr>
        <w:t>ad hoc committee established by O</w:t>
      </w:r>
      <w:r w:rsidR="00D01DEE">
        <w:rPr>
          <w:sz w:val="24"/>
          <w:szCs w:val="24"/>
        </w:rPr>
        <w:t>oR</w:t>
      </w:r>
      <w:r w:rsidR="00397F67">
        <w:rPr>
          <w:sz w:val="24"/>
          <w:szCs w:val="24"/>
        </w:rPr>
        <w:t>.</w:t>
      </w:r>
      <w:r w:rsidR="00A1592D">
        <w:rPr>
          <w:sz w:val="24"/>
          <w:szCs w:val="24"/>
        </w:rPr>
        <w:t xml:space="preserve"> </w:t>
      </w:r>
      <w:r>
        <w:rPr>
          <w:sz w:val="24"/>
          <w:szCs w:val="24"/>
        </w:rPr>
        <w:t>P</w:t>
      </w:r>
      <w:r w:rsidR="00A1592D">
        <w:rPr>
          <w:sz w:val="24"/>
          <w:szCs w:val="24"/>
        </w:rPr>
        <w:t xml:space="preserve">anel review members will be asked to </w:t>
      </w:r>
      <w:r w:rsidR="00051BC9">
        <w:rPr>
          <w:sz w:val="24"/>
          <w:szCs w:val="24"/>
        </w:rPr>
        <w:t>evaluate</w:t>
      </w:r>
      <w:r w:rsidR="00A1592D">
        <w:rPr>
          <w:sz w:val="24"/>
          <w:szCs w:val="24"/>
        </w:rPr>
        <w:t xml:space="preserve"> and </w:t>
      </w:r>
      <w:r w:rsidR="00051BC9">
        <w:rPr>
          <w:sz w:val="24"/>
          <w:szCs w:val="24"/>
        </w:rPr>
        <w:t xml:space="preserve">provide comments </w:t>
      </w:r>
      <w:r w:rsidR="00272CDF">
        <w:rPr>
          <w:sz w:val="24"/>
          <w:szCs w:val="24"/>
        </w:rPr>
        <w:t>on</w:t>
      </w:r>
      <w:r w:rsidR="00A1592D">
        <w:rPr>
          <w:sz w:val="24"/>
          <w:szCs w:val="24"/>
        </w:rPr>
        <w:t xml:space="preserve"> the </w:t>
      </w:r>
      <w:r w:rsidR="00624771">
        <w:rPr>
          <w:sz w:val="24"/>
          <w:szCs w:val="24"/>
        </w:rPr>
        <w:t>proposals</w:t>
      </w:r>
      <w:r w:rsidR="00540656">
        <w:rPr>
          <w:sz w:val="24"/>
          <w:szCs w:val="24"/>
        </w:rPr>
        <w:t xml:space="preserve"> according to the </w:t>
      </w:r>
      <w:r w:rsidR="00940822">
        <w:rPr>
          <w:sz w:val="24"/>
          <w:szCs w:val="24"/>
        </w:rPr>
        <w:t>LSO</w:t>
      </w:r>
      <w:r w:rsidR="00540656">
        <w:rPr>
          <w:sz w:val="24"/>
          <w:szCs w:val="24"/>
        </w:rPr>
        <w:t xml:space="preserve"> criteria</w:t>
      </w:r>
      <w:r w:rsidR="00A1592D">
        <w:rPr>
          <w:sz w:val="24"/>
          <w:szCs w:val="24"/>
        </w:rPr>
        <w:t xml:space="preserve"> and may also meet to discuss </w:t>
      </w:r>
      <w:r w:rsidR="00BC4633">
        <w:rPr>
          <w:sz w:val="24"/>
          <w:szCs w:val="24"/>
        </w:rPr>
        <w:t>a final panel recommendation</w:t>
      </w:r>
      <w:r w:rsidR="00A1592D">
        <w:rPr>
          <w:sz w:val="24"/>
          <w:szCs w:val="24"/>
        </w:rPr>
        <w:t xml:space="preserve">. The panel </w:t>
      </w:r>
      <w:r w:rsidR="0078368D">
        <w:rPr>
          <w:sz w:val="24"/>
          <w:szCs w:val="24"/>
        </w:rPr>
        <w:t xml:space="preserve">will aim to determine which </w:t>
      </w:r>
      <w:r w:rsidR="000571FE">
        <w:rPr>
          <w:sz w:val="24"/>
          <w:szCs w:val="24"/>
        </w:rPr>
        <w:t>proposal</w:t>
      </w:r>
      <w:r w:rsidR="0078368D">
        <w:rPr>
          <w:sz w:val="24"/>
          <w:szCs w:val="24"/>
        </w:rPr>
        <w:t xml:space="preserve">(s) will have the best chance of success in external </w:t>
      </w:r>
      <w:r w:rsidR="004C5716">
        <w:rPr>
          <w:sz w:val="24"/>
          <w:szCs w:val="24"/>
        </w:rPr>
        <w:t>competition and</w:t>
      </w:r>
      <w:r w:rsidR="0078368D">
        <w:rPr>
          <w:sz w:val="24"/>
          <w:szCs w:val="24"/>
        </w:rPr>
        <w:t xml:space="preserve"> will also consider which </w:t>
      </w:r>
      <w:r w:rsidR="000571FE">
        <w:rPr>
          <w:sz w:val="24"/>
          <w:szCs w:val="24"/>
        </w:rPr>
        <w:t>proposal</w:t>
      </w:r>
      <w:r w:rsidR="0078368D">
        <w:rPr>
          <w:sz w:val="24"/>
          <w:szCs w:val="24"/>
        </w:rPr>
        <w:t xml:space="preserve">(s) are best aligned </w:t>
      </w:r>
      <w:r w:rsidR="00D56F85">
        <w:rPr>
          <w:sz w:val="24"/>
          <w:szCs w:val="24"/>
        </w:rPr>
        <w:t xml:space="preserve">with the University’s strategic </w:t>
      </w:r>
      <w:r w:rsidR="00D56F85">
        <w:rPr>
          <w:sz w:val="24"/>
          <w:szCs w:val="24"/>
        </w:rPr>
        <w:lastRenderedPageBreak/>
        <w:t xml:space="preserve">goals. Panel members are encouraged to provide written feedback to be shared with applicants. </w:t>
      </w:r>
      <w:r w:rsidR="00985416">
        <w:rPr>
          <w:sz w:val="24"/>
          <w:szCs w:val="24"/>
        </w:rPr>
        <w:t xml:space="preserve">Every attempt is </w:t>
      </w:r>
      <w:r w:rsidR="00CE0CC9">
        <w:rPr>
          <w:sz w:val="24"/>
          <w:szCs w:val="24"/>
        </w:rPr>
        <w:t>made</w:t>
      </w:r>
      <w:r w:rsidR="00985416">
        <w:rPr>
          <w:sz w:val="24"/>
          <w:szCs w:val="24"/>
        </w:rPr>
        <w:t xml:space="preserve"> to ensure that panel deliberations and final decisions are completed in a timely manner, thereby optimizing the time available to the awardee</w:t>
      </w:r>
      <w:r w:rsidR="004C5716">
        <w:rPr>
          <w:sz w:val="24"/>
          <w:szCs w:val="24"/>
        </w:rPr>
        <w:t>(s) for preparation of their application to the funding opportunity.</w:t>
      </w:r>
      <w:r w:rsidR="00CC5217">
        <w:rPr>
          <w:sz w:val="24"/>
          <w:szCs w:val="24"/>
        </w:rPr>
        <w:t xml:space="preserve"> </w:t>
      </w:r>
      <w:r w:rsidR="00CC5217" w:rsidRPr="00CC5217">
        <w:rPr>
          <w:sz w:val="24"/>
          <w:szCs w:val="24"/>
        </w:rPr>
        <w:t xml:space="preserve">Reviewers will be asked to </w:t>
      </w:r>
      <w:r w:rsidR="00F24F62">
        <w:rPr>
          <w:sz w:val="24"/>
          <w:szCs w:val="24"/>
        </w:rPr>
        <w:t>score</w:t>
      </w:r>
      <w:r w:rsidR="00F24F62" w:rsidRPr="00CC5217">
        <w:rPr>
          <w:sz w:val="24"/>
          <w:szCs w:val="24"/>
        </w:rPr>
        <w:t xml:space="preserve"> </w:t>
      </w:r>
      <w:r w:rsidR="00CC5217" w:rsidRPr="00CC5217">
        <w:rPr>
          <w:sz w:val="24"/>
          <w:szCs w:val="24"/>
        </w:rPr>
        <w:t xml:space="preserve">submissions according to the </w:t>
      </w:r>
      <w:r w:rsidR="00CC048D">
        <w:rPr>
          <w:sz w:val="24"/>
          <w:szCs w:val="24"/>
        </w:rPr>
        <w:t>LSO</w:t>
      </w:r>
      <w:r w:rsidR="00CC5217" w:rsidRPr="00CC5217">
        <w:rPr>
          <w:sz w:val="24"/>
          <w:szCs w:val="24"/>
        </w:rPr>
        <w:t xml:space="preserve"> criteria, while considering the following:</w:t>
      </w:r>
    </w:p>
    <w:p w14:paraId="686323C8" w14:textId="783393CE" w:rsidR="00CC5217" w:rsidRPr="008B34AF" w:rsidRDefault="00CC5217" w:rsidP="00CC048D">
      <w:pPr>
        <w:pStyle w:val="ListParagraph"/>
        <w:numPr>
          <w:ilvl w:val="0"/>
          <w:numId w:val="9"/>
        </w:numPr>
        <w:spacing w:after="160" w:line="276" w:lineRule="auto"/>
        <w:contextualSpacing/>
        <w:rPr>
          <w:sz w:val="24"/>
          <w:szCs w:val="24"/>
        </w:rPr>
      </w:pPr>
      <w:r w:rsidRPr="008B34AF">
        <w:rPr>
          <w:sz w:val="24"/>
          <w:szCs w:val="24"/>
        </w:rPr>
        <w:t>Responsiveness to the guidelines set forth in the funding opportunity announcement;</w:t>
      </w:r>
    </w:p>
    <w:p w14:paraId="3E6090D7" w14:textId="38751413" w:rsidR="00CC5217" w:rsidRPr="008B34AF" w:rsidRDefault="00CC5217" w:rsidP="00CC048D">
      <w:pPr>
        <w:pStyle w:val="ListParagraph"/>
        <w:numPr>
          <w:ilvl w:val="0"/>
          <w:numId w:val="9"/>
        </w:numPr>
        <w:spacing w:after="160" w:line="276" w:lineRule="auto"/>
        <w:contextualSpacing/>
        <w:rPr>
          <w:sz w:val="24"/>
          <w:szCs w:val="24"/>
        </w:rPr>
      </w:pPr>
      <w:r w:rsidRPr="008B34AF">
        <w:rPr>
          <w:sz w:val="24"/>
          <w:szCs w:val="24"/>
        </w:rPr>
        <w:t>The competitiveness of the PI or PI’s team, including funding record with the agency;</w:t>
      </w:r>
    </w:p>
    <w:p w14:paraId="19A15223" w14:textId="20426A11" w:rsidR="00CC5217" w:rsidRPr="008B34AF" w:rsidRDefault="00CC5217" w:rsidP="00CC048D">
      <w:pPr>
        <w:pStyle w:val="ListParagraph"/>
        <w:numPr>
          <w:ilvl w:val="0"/>
          <w:numId w:val="9"/>
        </w:numPr>
        <w:spacing w:after="160" w:line="276" w:lineRule="auto"/>
        <w:contextualSpacing/>
        <w:rPr>
          <w:sz w:val="24"/>
          <w:szCs w:val="24"/>
        </w:rPr>
      </w:pPr>
      <w:r w:rsidRPr="008B34AF">
        <w:rPr>
          <w:sz w:val="24"/>
          <w:szCs w:val="24"/>
        </w:rPr>
        <w:t>The likelihood of receiving funding;</w:t>
      </w:r>
    </w:p>
    <w:p w14:paraId="5A521563" w14:textId="6A400E8A" w:rsidR="001D1C1C" w:rsidRPr="00073BB3" w:rsidRDefault="00CC5217" w:rsidP="00CC048D">
      <w:pPr>
        <w:pStyle w:val="ListParagraph"/>
        <w:numPr>
          <w:ilvl w:val="0"/>
          <w:numId w:val="9"/>
        </w:numPr>
        <w:spacing w:after="160" w:line="276" w:lineRule="auto"/>
        <w:contextualSpacing/>
        <w:rPr>
          <w:sz w:val="24"/>
          <w:szCs w:val="24"/>
        </w:rPr>
      </w:pPr>
      <w:r w:rsidRPr="008B34AF">
        <w:rPr>
          <w:sz w:val="24"/>
          <w:szCs w:val="24"/>
        </w:rPr>
        <w:t xml:space="preserve">The </w:t>
      </w:r>
      <w:proofErr w:type="gramStart"/>
      <w:r w:rsidRPr="008B34AF">
        <w:rPr>
          <w:sz w:val="24"/>
          <w:szCs w:val="24"/>
        </w:rPr>
        <w:t>manner in which</w:t>
      </w:r>
      <w:proofErr w:type="gramEnd"/>
      <w:r w:rsidRPr="008B34AF">
        <w:rPr>
          <w:sz w:val="24"/>
          <w:szCs w:val="24"/>
        </w:rPr>
        <w:t xml:space="preserve"> a proposal answers or overcomes previously identified deficiencies if submitted </w:t>
      </w:r>
      <w:r w:rsidR="005E6111">
        <w:rPr>
          <w:sz w:val="24"/>
          <w:szCs w:val="24"/>
        </w:rPr>
        <w:t>in a prior cycle</w:t>
      </w:r>
      <w:r w:rsidRPr="008B34AF">
        <w:rPr>
          <w:sz w:val="24"/>
          <w:szCs w:val="24"/>
        </w:rPr>
        <w:t>.</w:t>
      </w:r>
    </w:p>
    <w:p w14:paraId="1F53088A" w14:textId="4761B3A7" w:rsidR="001D1C1C" w:rsidRDefault="001D1C1C" w:rsidP="00CC048D">
      <w:pPr>
        <w:spacing w:after="160" w:line="276" w:lineRule="auto"/>
        <w:contextualSpacing/>
        <w:rPr>
          <w:sz w:val="24"/>
          <w:szCs w:val="24"/>
        </w:rPr>
      </w:pPr>
      <w:r>
        <w:rPr>
          <w:sz w:val="24"/>
          <w:szCs w:val="24"/>
        </w:rPr>
        <w:t>In some cases where specialized knowledge is needed, external reviewers may be consulted.</w:t>
      </w:r>
    </w:p>
    <w:p w14:paraId="091468CA" w14:textId="4AAB0E5E" w:rsidR="00F140C9" w:rsidRDefault="004C5716" w:rsidP="002A2D17">
      <w:pPr>
        <w:spacing w:after="160" w:line="276" w:lineRule="auto"/>
        <w:rPr>
          <w:sz w:val="24"/>
          <w:szCs w:val="24"/>
        </w:rPr>
      </w:pPr>
      <w:r>
        <w:rPr>
          <w:sz w:val="24"/>
          <w:szCs w:val="24"/>
        </w:rPr>
        <w:t xml:space="preserve">The </w:t>
      </w:r>
      <w:r w:rsidR="004513CB">
        <w:rPr>
          <w:sz w:val="24"/>
          <w:szCs w:val="24"/>
        </w:rPr>
        <w:t>panel review panel recommendations</w:t>
      </w:r>
      <w:r w:rsidR="005E6111">
        <w:rPr>
          <w:sz w:val="24"/>
          <w:szCs w:val="24"/>
        </w:rPr>
        <w:t xml:space="preserve"> are provided </w:t>
      </w:r>
      <w:r w:rsidR="00003944">
        <w:rPr>
          <w:sz w:val="24"/>
          <w:szCs w:val="24"/>
        </w:rPr>
        <w:t>to the Vice President for Research (VPR) for final decision.</w:t>
      </w:r>
    </w:p>
    <w:p w14:paraId="5DEF186E" w14:textId="77777777" w:rsidR="00711EEA" w:rsidRDefault="0053292E" w:rsidP="00C83233">
      <w:pPr>
        <w:pStyle w:val="Heading3"/>
        <w:spacing w:after="240"/>
      </w:pPr>
      <w:bookmarkStart w:id="3" w:name="_II._Institutional_Review"/>
      <w:bookmarkEnd w:id="3"/>
      <w:r w:rsidRPr="00711EEA">
        <w:rPr>
          <w:b/>
          <w:bCs/>
        </w:rPr>
        <w:t xml:space="preserve">II. </w:t>
      </w:r>
      <w:r w:rsidR="00E71490" w:rsidRPr="00711EEA">
        <w:rPr>
          <w:b/>
          <w:bCs/>
        </w:rPr>
        <w:t>Institutional Review</w:t>
      </w:r>
    </w:p>
    <w:p w14:paraId="5A610746" w14:textId="118FABA3" w:rsidR="001A2707" w:rsidRDefault="00F70E5B" w:rsidP="002A2D17">
      <w:pPr>
        <w:spacing w:after="160" w:line="276" w:lineRule="auto"/>
        <w:rPr>
          <w:sz w:val="24"/>
          <w:szCs w:val="24"/>
        </w:rPr>
      </w:pPr>
      <w:r w:rsidRPr="00711EEA">
        <w:rPr>
          <w:sz w:val="24"/>
          <w:szCs w:val="24"/>
        </w:rPr>
        <w:t xml:space="preserve">LOIs and </w:t>
      </w:r>
      <w:r w:rsidR="000571FE" w:rsidRPr="00711EEA">
        <w:rPr>
          <w:sz w:val="24"/>
          <w:szCs w:val="24"/>
        </w:rPr>
        <w:t xml:space="preserve">proposals </w:t>
      </w:r>
      <w:r w:rsidRPr="00711EEA">
        <w:rPr>
          <w:sz w:val="24"/>
          <w:szCs w:val="24"/>
        </w:rPr>
        <w:t xml:space="preserve">are </w:t>
      </w:r>
      <w:r w:rsidR="009B691D" w:rsidRPr="00711EEA">
        <w:rPr>
          <w:sz w:val="24"/>
          <w:szCs w:val="24"/>
        </w:rPr>
        <w:t xml:space="preserve">always initially </w:t>
      </w:r>
      <w:r w:rsidRPr="00711EEA">
        <w:rPr>
          <w:sz w:val="24"/>
          <w:szCs w:val="24"/>
        </w:rPr>
        <w:t>reviewed by O</w:t>
      </w:r>
      <w:r w:rsidR="00D01DEE">
        <w:rPr>
          <w:sz w:val="24"/>
          <w:szCs w:val="24"/>
        </w:rPr>
        <w:t>oR</w:t>
      </w:r>
      <w:r w:rsidRPr="00711EEA">
        <w:rPr>
          <w:sz w:val="24"/>
          <w:szCs w:val="24"/>
        </w:rPr>
        <w:t xml:space="preserve"> for compliance</w:t>
      </w:r>
      <w:r w:rsidR="009B691D" w:rsidRPr="00711EEA">
        <w:rPr>
          <w:sz w:val="24"/>
          <w:szCs w:val="24"/>
        </w:rPr>
        <w:t xml:space="preserve"> when submitted</w:t>
      </w:r>
      <w:r w:rsidRPr="00711EEA">
        <w:rPr>
          <w:sz w:val="24"/>
          <w:szCs w:val="24"/>
        </w:rPr>
        <w:t xml:space="preserve">. </w:t>
      </w:r>
      <w:r w:rsidR="00A72752" w:rsidRPr="00711EEA">
        <w:rPr>
          <w:sz w:val="24"/>
          <w:szCs w:val="24"/>
        </w:rPr>
        <w:t>T</w:t>
      </w:r>
      <w:r w:rsidR="007B4326" w:rsidRPr="00711EEA">
        <w:rPr>
          <w:sz w:val="24"/>
          <w:szCs w:val="24"/>
        </w:rPr>
        <w:t xml:space="preserve">he VPR </w:t>
      </w:r>
      <w:r w:rsidR="00126CB4" w:rsidRPr="00711EEA">
        <w:rPr>
          <w:sz w:val="24"/>
          <w:szCs w:val="24"/>
        </w:rPr>
        <w:t xml:space="preserve">makes </w:t>
      </w:r>
      <w:r w:rsidR="00D65F0C" w:rsidRPr="00711EEA">
        <w:rPr>
          <w:sz w:val="24"/>
          <w:szCs w:val="24"/>
        </w:rPr>
        <w:t xml:space="preserve">the </w:t>
      </w:r>
      <w:r w:rsidR="00126CB4" w:rsidRPr="00711EEA">
        <w:rPr>
          <w:sz w:val="24"/>
          <w:szCs w:val="24"/>
        </w:rPr>
        <w:t>final decision</w:t>
      </w:r>
      <w:r w:rsidR="00D65F0C" w:rsidRPr="00711EEA">
        <w:rPr>
          <w:sz w:val="24"/>
          <w:szCs w:val="24"/>
        </w:rPr>
        <w:t xml:space="preserve"> on whether an applicant (or in the case of no internal competition, </w:t>
      </w:r>
      <w:r w:rsidR="00AB5ED4" w:rsidRPr="00711EEA">
        <w:rPr>
          <w:sz w:val="24"/>
          <w:szCs w:val="24"/>
        </w:rPr>
        <w:t xml:space="preserve">the </w:t>
      </w:r>
      <w:r w:rsidR="00D65F0C" w:rsidRPr="00711EEA">
        <w:rPr>
          <w:sz w:val="24"/>
          <w:szCs w:val="24"/>
        </w:rPr>
        <w:t>first party to express interest)</w:t>
      </w:r>
      <w:r w:rsidR="00AB5ED4" w:rsidRPr="00711EEA">
        <w:rPr>
          <w:sz w:val="24"/>
          <w:szCs w:val="24"/>
        </w:rPr>
        <w:t xml:space="preserve"> will be permitted to apply to the sponsor</w:t>
      </w:r>
      <w:r w:rsidR="002F0DAB" w:rsidRPr="00711EEA">
        <w:rPr>
          <w:sz w:val="24"/>
          <w:szCs w:val="24"/>
        </w:rPr>
        <w:t xml:space="preserve">. </w:t>
      </w:r>
    </w:p>
    <w:p w14:paraId="72214BF1" w14:textId="6DA3B244" w:rsidR="00A324DB" w:rsidRDefault="00A324DB" w:rsidP="00A324DB">
      <w:pPr>
        <w:pStyle w:val="Heading3"/>
        <w:spacing w:after="240"/>
      </w:pPr>
      <w:r w:rsidRPr="00711EEA">
        <w:rPr>
          <w:b/>
          <w:bCs/>
        </w:rPr>
        <w:t>II</w:t>
      </w:r>
      <w:r>
        <w:rPr>
          <w:b/>
          <w:bCs/>
        </w:rPr>
        <w:t>I</w:t>
      </w:r>
      <w:r w:rsidRPr="00711EEA">
        <w:rPr>
          <w:b/>
          <w:bCs/>
        </w:rPr>
        <w:t xml:space="preserve">. </w:t>
      </w:r>
      <w:r>
        <w:rPr>
          <w:b/>
          <w:bCs/>
        </w:rPr>
        <w:t>Notification</w:t>
      </w:r>
    </w:p>
    <w:p w14:paraId="3E6543B7" w14:textId="4E7F95B9" w:rsidR="0038723C" w:rsidRDefault="00F675C3" w:rsidP="002A2D17">
      <w:pPr>
        <w:spacing w:after="160" w:line="276" w:lineRule="auto"/>
        <w:rPr>
          <w:sz w:val="24"/>
          <w:szCs w:val="24"/>
        </w:rPr>
      </w:pPr>
      <w:r>
        <w:rPr>
          <w:sz w:val="24"/>
          <w:szCs w:val="24"/>
        </w:rPr>
        <w:t xml:space="preserve">Notifications for internal </w:t>
      </w:r>
      <w:r w:rsidR="00A069F3">
        <w:rPr>
          <w:sz w:val="24"/>
          <w:szCs w:val="24"/>
        </w:rPr>
        <w:t xml:space="preserve">competitions </w:t>
      </w:r>
      <w:r w:rsidR="005247BF">
        <w:rPr>
          <w:sz w:val="24"/>
          <w:szCs w:val="24"/>
        </w:rPr>
        <w:t xml:space="preserve">are made through InfoReady. </w:t>
      </w:r>
      <w:r w:rsidR="0087788B">
        <w:rPr>
          <w:sz w:val="24"/>
          <w:szCs w:val="24"/>
        </w:rPr>
        <w:t xml:space="preserve">When applicable, panel review feedback will be </w:t>
      </w:r>
      <w:r w:rsidR="0039090D">
        <w:rPr>
          <w:sz w:val="24"/>
          <w:szCs w:val="24"/>
        </w:rPr>
        <w:t>shared with the applicant.</w:t>
      </w:r>
      <w:r w:rsidR="006306A0">
        <w:rPr>
          <w:sz w:val="24"/>
          <w:szCs w:val="24"/>
        </w:rPr>
        <w:t xml:space="preserve"> </w:t>
      </w:r>
      <w:r w:rsidR="006C18D0" w:rsidRPr="006C18D0">
        <w:rPr>
          <w:sz w:val="24"/>
          <w:szCs w:val="24"/>
        </w:rPr>
        <w:t xml:space="preserve">If not selected to move forward with a submission, a PI may apply to the same LSO in a future cycle, provided they continue to meet the eligibility criteria at the time of the new submission. </w:t>
      </w:r>
    </w:p>
    <w:p w14:paraId="52B59FE6" w14:textId="1F10A1FC" w:rsidR="001A2707" w:rsidRPr="004C1712" w:rsidRDefault="001A2707" w:rsidP="001A2707">
      <w:pPr>
        <w:pStyle w:val="Heading2"/>
        <w:rPr>
          <w:sz w:val="26"/>
          <w:szCs w:val="26"/>
        </w:rPr>
      </w:pPr>
      <w:bookmarkStart w:id="4" w:name="_Nominations"/>
      <w:bookmarkEnd w:id="4"/>
      <w:r w:rsidRPr="004C1712">
        <w:rPr>
          <w:sz w:val="26"/>
          <w:szCs w:val="26"/>
        </w:rPr>
        <w:t>Nominations</w:t>
      </w:r>
    </w:p>
    <w:p w14:paraId="5EBDB327" w14:textId="4BB17E86" w:rsidR="00E3227D" w:rsidRDefault="001A2707" w:rsidP="00DB10DC">
      <w:pPr>
        <w:spacing w:line="276" w:lineRule="auto"/>
        <w:rPr>
          <w:sz w:val="24"/>
          <w:szCs w:val="24"/>
        </w:rPr>
      </w:pPr>
      <w:r w:rsidRPr="00074483">
        <w:rPr>
          <w:sz w:val="24"/>
          <w:szCs w:val="24"/>
        </w:rPr>
        <w:t xml:space="preserve">In the case of internal competitions that require the University to nominate an applicant (ex. Pew Scholars Program, G. Harold and Leila Y. Mathers Foundation), </w:t>
      </w:r>
      <w:r w:rsidR="0007621F" w:rsidRPr="0037161B">
        <w:rPr>
          <w:sz w:val="24"/>
          <w:szCs w:val="24"/>
        </w:rPr>
        <w:t>OoR, in consultation with the review committee and the VPR, reserves the right to not select a nominee for the program. Where relevant, OoR will consult Foundation Relations</w:t>
      </w:r>
      <w:r w:rsidR="0007621F">
        <w:rPr>
          <w:sz w:val="24"/>
          <w:szCs w:val="24"/>
        </w:rPr>
        <w:t xml:space="preserve"> (FR)</w:t>
      </w:r>
      <w:r w:rsidR="0007621F" w:rsidRPr="0037161B">
        <w:rPr>
          <w:sz w:val="24"/>
          <w:szCs w:val="24"/>
        </w:rPr>
        <w:t xml:space="preserve"> for funder-specific and relationship</w:t>
      </w:r>
      <w:r w:rsidR="0007621F">
        <w:rPr>
          <w:sz w:val="24"/>
          <w:szCs w:val="24"/>
        </w:rPr>
        <w:t xml:space="preserve"> </w:t>
      </w:r>
      <w:r w:rsidR="0007621F" w:rsidRPr="0037161B">
        <w:rPr>
          <w:sz w:val="24"/>
          <w:szCs w:val="24"/>
        </w:rPr>
        <w:t>considerations.</w:t>
      </w:r>
    </w:p>
    <w:p w14:paraId="44CFE062" w14:textId="0106AE88" w:rsidR="00E3227D" w:rsidRPr="004C1712" w:rsidRDefault="00E3227D" w:rsidP="00DB10DC">
      <w:pPr>
        <w:pStyle w:val="Heading2"/>
        <w:spacing w:line="276" w:lineRule="auto"/>
        <w:rPr>
          <w:sz w:val="26"/>
          <w:szCs w:val="26"/>
        </w:rPr>
      </w:pPr>
      <w:r w:rsidRPr="004C1712">
        <w:rPr>
          <w:sz w:val="26"/>
          <w:szCs w:val="26"/>
        </w:rPr>
        <w:t>Foundation Opportunities</w:t>
      </w:r>
    </w:p>
    <w:p w14:paraId="40EA9C60" w14:textId="3A5D02FC" w:rsidR="00532032" w:rsidRPr="00CF3388" w:rsidRDefault="00E3227D" w:rsidP="00E3227D">
      <w:pPr>
        <w:spacing w:after="160" w:line="276" w:lineRule="auto"/>
      </w:pPr>
      <w:r>
        <w:rPr>
          <w:sz w:val="24"/>
          <w:szCs w:val="24"/>
        </w:rPr>
        <w:t>OoR</w:t>
      </w:r>
      <w:r w:rsidRPr="00074483">
        <w:rPr>
          <w:sz w:val="24"/>
          <w:szCs w:val="24"/>
        </w:rPr>
        <w:t xml:space="preserve"> will coordinate with </w:t>
      </w:r>
      <w:r w:rsidR="00DF0692">
        <w:rPr>
          <w:sz w:val="24"/>
          <w:szCs w:val="24"/>
        </w:rPr>
        <w:t>FR</w:t>
      </w:r>
      <w:r w:rsidRPr="00074483">
        <w:rPr>
          <w:sz w:val="24"/>
          <w:szCs w:val="24"/>
        </w:rPr>
        <w:t xml:space="preserve"> for internal competitions to Foundations, as FR can provide funder-specific knowledge to applicants</w:t>
      </w:r>
      <w:r>
        <w:rPr>
          <w:sz w:val="24"/>
          <w:szCs w:val="24"/>
        </w:rPr>
        <w:t>.</w:t>
      </w:r>
    </w:p>
    <w:p w14:paraId="5C2A52CB" w14:textId="3E042490" w:rsidR="007B5323" w:rsidRPr="004C1712" w:rsidRDefault="00DD0045" w:rsidP="00DB10DC">
      <w:pPr>
        <w:pStyle w:val="Heading2"/>
        <w:spacing w:line="276" w:lineRule="auto"/>
        <w:rPr>
          <w:sz w:val="26"/>
          <w:szCs w:val="26"/>
        </w:rPr>
      </w:pPr>
      <w:r w:rsidRPr="004C1712">
        <w:rPr>
          <w:sz w:val="26"/>
          <w:szCs w:val="26"/>
        </w:rPr>
        <w:t>“Slots”</w:t>
      </w:r>
      <w:r w:rsidR="00DB05B2" w:rsidRPr="004C1712">
        <w:rPr>
          <w:sz w:val="26"/>
          <w:szCs w:val="26"/>
        </w:rPr>
        <w:t xml:space="preserve"> Remaining After Internal Competition</w:t>
      </w:r>
    </w:p>
    <w:p w14:paraId="2C33E4B3" w14:textId="3E7EC780" w:rsidR="00F70DE7" w:rsidRDefault="006A2066" w:rsidP="007E14E9">
      <w:pPr>
        <w:spacing w:after="160" w:line="276" w:lineRule="auto"/>
        <w:rPr>
          <w:sz w:val="24"/>
          <w:szCs w:val="24"/>
        </w:rPr>
      </w:pPr>
      <w:r>
        <w:rPr>
          <w:sz w:val="24"/>
          <w:szCs w:val="24"/>
        </w:rPr>
        <w:lastRenderedPageBreak/>
        <w:t xml:space="preserve">If </w:t>
      </w:r>
      <w:r w:rsidR="000A4DD9">
        <w:rPr>
          <w:sz w:val="24"/>
          <w:szCs w:val="24"/>
        </w:rPr>
        <w:t>the number of</w:t>
      </w:r>
      <w:r w:rsidR="00FE53A6">
        <w:rPr>
          <w:sz w:val="24"/>
          <w:szCs w:val="24"/>
        </w:rPr>
        <w:t xml:space="preserve"> LOIs or</w:t>
      </w:r>
      <w:r w:rsidR="000A4DD9">
        <w:rPr>
          <w:sz w:val="24"/>
          <w:szCs w:val="24"/>
        </w:rPr>
        <w:t xml:space="preserve"> propos</w:t>
      </w:r>
      <w:r w:rsidR="00306FD6">
        <w:rPr>
          <w:sz w:val="24"/>
          <w:szCs w:val="24"/>
        </w:rPr>
        <w:t xml:space="preserve">als submitted by the internal deadline is </w:t>
      </w:r>
      <w:r w:rsidRPr="006A2066">
        <w:rPr>
          <w:b/>
          <w:bCs/>
          <w:sz w:val="24"/>
          <w:szCs w:val="24"/>
        </w:rPr>
        <w:t>fewer</w:t>
      </w:r>
      <w:r>
        <w:rPr>
          <w:sz w:val="24"/>
          <w:szCs w:val="24"/>
        </w:rPr>
        <w:t xml:space="preserve"> than the number allowed by the sponsor</w:t>
      </w:r>
      <w:r w:rsidR="00306FD6">
        <w:rPr>
          <w:sz w:val="24"/>
          <w:szCs w:val="24"/>
        </w:rPr>
        <w:t xml:space="preserve">, </w:t>
      </w:r>
      <w:r w:rsidR="004431C5">
        <w:rPr>
          <w:sz w:val="24"/>
          <w:szCs w:val="24"/>
        </w:rPr>
        <w:t>remaining "slots"</w:t>
      </w:r>
      <w:r>
        <w:rPr>
          <w:sz w:val="24"/>
          <w:szCs w:val="24"/>
        </w:rPr>
        <w:t xml:space="preserve"> will become “first come, first served”. At this stage, eligible applicants may express interest in the opportunity at any time before the sponsor deadline and will be permitted to submit to the sponsor pending institutional review. </w:t>
      </w:r>
      <w:r w:rsidR="00225F34" w:rsidRPr="00225F34">
        <w:rPr>
          <w:sz w:val="24"/>
          <w:szCs w:val="24"/>
        </w:rPr>
        <w:t xml:space="preserve">If this is a nomination-based opportunity, </w:t>
      </w:r>
      <w:r w:rsidR="00A77E2C" w:rsidRPr="00A77E2C">
        <w:rPr>
          <w:sz w:val="24"/>
          <w:szCs w:val="24"/>
        </w:rPr>
        <w:t xml:space="preserve">OoR, in consultation with the VPR, reserves the right </w:t>
      </w:r>
      <w:r w:rsidR="003376C0" w:rsidRPr="00A77E2C">
        <w:rPr>
          <w:sz w:val="24"/>
          <w:szCs w:val="24"/>
        </w:rPr>
        <w:t>not to</w:t>
      </w:r>
      <w:r w:rsidR="00A77E2C" w:rsidRPr="00A77E2C">
        <w:rPr>
          <w:sz w:val="24"/>
          <w:szCs w:val="24"/>
        </w:rPr>
        <w:t xml:space="preserve"> select a nominee for the program. </w:t>
      </w:r>
      <w:r w:rsidR="00187B16">
        <w:rPr>
          <w:sz w:val="24"/>
          <w:szCs w:val="24"/>
        </w:rPr>
        <w:t xml:space="preserve">(see </w:t>
      </w:r>
      <w:hyperlink w:anchor="_Nominations" w:history="1">
        <w:r w:rsidR="00187B16">
          <w:rPr>
            <w:rStyle w:val="Hyperlink"/>
            <w:sz w:val="24"/>
            <w:szCs w:val="24"/>
          </w:rPr>
          <w:t>Nominations</w:t>
        </w:r>
      </w:hyperlink>
      <w:r w:rsidR="00187B16">
        <w:rPr>
          <w:sz w:val="24"/>
          <w:szCs w:val="24"/>
        </w:rPr>
        <w:t>).</w:t>
      </w:r>
    </w:p>
    <w:p w14:paraId="6AAF7651" w14:textId="5DD960B8" w:rsidR="006A2066" w:rsidRDefault="006A2066" w:rsidP="007E14E9">
      <w:pPr>
        <w:spacing w:after="160" w:line="276" w:lineRule="auto"/>
        <w:rPr>
          <w:sz w:val="24"/>
          <w:szCs w:val="24"/>
        </w:rPr>
      </w:pPr>
      <w:r>
        <w:rPr>
          <w:sz w:val="24"/>
          <w:szCs w:val="24"/>
        </w:rPr>
        <w:t>LSOs for which the internal deadline has</w:t>
      </w:r>
      <w:r w:rsidRPr="00D92ABE">
        <w:rPr>
          <w:sz w:val="24"/>
          <w:szCs w:val="24"/>
        </w:rPr>
        <w:t xml:space="preserve"> passed, but “slots” remain</w:t>
      </w:r>
      <w:r>
        <w:rPr>
          <w:sz w:val="24"/>
          <w:szCs w:val="24"/>
        </w:rPr>
        <w:t xml:space="preserve"> are listed on our </w:t>
      </w:r>
      <w:hyperlink r:id="rId14" w:history="1">
        <w:r w:rsidRPr="006E695D">
          <w:rPr>
            <w:rStyle w:val="Hyperlink"/>
            <w:sz w:val="24"/>
            <w:szCs w:val="24"/>
          </w:rPr>
          <w:t>Limited Submission webpage</w:t>
        </w:r>
      </w:hyperlink>
      <w:r>
        <w:rPr>
          <w:sz w:val="24"/>
          <w:szCs w:val="24"/>
        </w:rPr>
        <w:t xml:space="preserve"> and in the </w:t>
      </w:r>
      <w:hyperlink r:id="rId15" w:history="1">
        <w:r w:rsidRPr="00431AEC">
          <w:rPr>
            <w:rStyle w:val="Hyperlink"/>
            <w:sz w:val="24"/>
            <w:szCs w:val="24"/>
          </w:rPr>
          <w:t>Office of Research Newsletter</w:t>
        </w:r>
      </w:hyperlink>
      <w:r w:rsidRPr="00D92ABE">
        <w:rPr>
          <w:sz w:val="24"/>
          <w:szCs w:val="24"/>
        </w:rPr>
        <w:t xml:space="preserve">. </w:t>
      </w:r>
      <w:r>
        <w:rPr>
          <w:sz w:val="24"/>
          <w:szCs w:val="24"/>
        </w:rPr>
        <w:t xml:space="preserve">Please email </w:t>
      </w:r>
      <w:hyperlink r:id="rId16" w:history="1">
        <w:r w:rsidRPr="00D031BF">
          <w:rPr>
            <w:rStyle w:val="Hyperlink"/>
            <w:sz w:val="24"/>
            <w:szCs w:val="24"/>
          </w:rPr>
          <w:t>LimitedSubmissions@syr.edu</w:t>
        </w:r>
      </w:hyperlink>
      <w:r>
        <w:rPr>
          <w:sz w:val="24"/>
          <w:szCs w:val="24"/>
        </w:rPr>
        <w:t xml:space="preserve"> to express your interest in these LSOs. </w:t>
      </w:r>
    </w:p>
    <w:p w14:paraId="03B3EDAF" w14:textId="77777777" w:rsidR="006A2066" w:rsidRDefault="006A2066" w:rsidP="007E14E9">
      <w:pPr>
        <w:spacing w:after="160" w:line="276" w:lineRule="auto"/>
        <w:rPr>
          <w:sz w:val="24"/>
          <w:szCs w:val="24"/>
        </w:rPr>
      </w:pPr>
      <w:r>
        <w:rPr>
          <w:sz w:val="24"/>
          <w:szCs w:val="24"/>
        </w:rPr>
        <w:t xml:space="preserve">In the case of an approved “first come, first served” applicant, we may request the applicant submit a title and abstract to the posted InfoReady competition for recordkeeping. </w:t>
      </w:r>
    </w:p>
    <w:p w14:paraId="54AAEDDD" w14:textId="0E27D9B6" w:rsidR="004C6A28" w:rsidRPr="008B34AF" w:rsidRDefault="004C6A28" w:rsidP="0052082F">
      <w:pPr>
        <w:spacing w:after="160" w:line="276" w:lineRule="auto"/>
        <w:rPr>
          <w:sz w:val="24"/>
          <w:szCs w:val="24"/>
        </w:rPr>
      </w:pPr>
      <w:hyperlink w:anchor="_Schematic_of_LSO" w:history="1">
        <w:r w:rsidRPr="008B34AF">
          <w:rPr>
            <w:rStyle w:val="Hyperlink"/>
            <w:sz w:val="24"/>
            <w:szCs w:val="24"/>
          </w:rPr>
          <w:t>See Appendix #1 for a schematic of this process.</w:t>
        </w:r>
      </w:hyperlink>
      <w:r w:rsidRPr="008B34AF">
        <w:rPr>
          <w:sz w:val="24"/>
          <w:szCs w:val="24"/>
        </w:rPr>
        <w:t xml:space="preserve"> </w:t>
      </w:r>
    </w:p>
    <w:p w14:paraId="118BCA78" w14:textId="746C2F3B" w:rsidR="00C948C5" w:rsidRPr="004C1712" w:rsidRDefault="00C948C5" w:rsidP="0095772A">
      <w:pPr>
        <w:pStyle w:val="Heading2"/>
        <w:spacing w:before="0"/>
        <w:rPr>
          <w:sz w:val="26"/>
          <w:szCs w:val="26"/>
        </w:rPr>
      </w:pPr>
      <w:r w:rsidRPr="004C1712">
        <w:rPr>
          <w:sz w:val="26"/>
          <w:szCs w:val="26"/>
        </w:rPr>
        <w:t>PI Identification of LSOs</w:t>
      </w:r>
    </w:p>
    <w:p w14:paraId="4E3B312E" w14:textId="4D281B4A" w:rsidR="004C6A28" w:rsidRPr="00061B22" w:rsidRDefault="004C6A28" w:rsidP="004C6A28">
      <w:pPr>
        <w:spacing w:after="160" w:line="276" w:lineRule="auto"/>
        <w:rPr>
          <w:sz w:val="24"/>
          <w:szCs w:val="24"/>
        </w:rPr>
      </w:pPr>
      <w:r>
        <w:rPr>
          <w:sz w:val="24"/>
          <w:szCs w:val="24"/>
        </w:rPr>
        <w:t xml:space="preserve">If a PI is interested in applying to an opportunity </w:t>
      </w:r>
      <w:r w:rsidRPr="00374746">
        <w:rPr>
          <w:sz w:val="24"/>
          <w:szCs w:val="24"/>
        </w:rPr>
        <w:t xml:space="preserve">that is </w:t>
      </w:r>
      <w:r w:rsidRPr="00374746">
        <w:rPr>
          <w:b/>
          <w:bCs/>
          <w:sz w:val="24"/>
          <w:szCs w:val="24"/>
        </w:rPr>
        <w:t>not</w:t>
      </w:r>
      <w:r w:rsidRPr="00374746">
        <w:rPr>
          <w:sz w:val="24"/>
          <w:szCs w:val="24"/>
        </w:rPr>
        <w:t xml:space="preserve"> posted in InfoReady and the Limited Submissions webpage,</w:t>
      </w:r>
      <w:r>
        <w:rPr>
          <w:sz w:val="24"/>
          <w:szCs w:val="24"/>
        </w:rPr>
        <w:t xml:space="preserve"> please email the solicitation details to </w:t>
      </w:r>
      <w:hyperlink r:id="rId17" w:history="1">
        <w:r w:rsidRPr="00D031BF">
          <w:rPr>
            <w:rStyle w:val="Hyperlink"/>
            <w:sz w:val="24"/>
            <w:szCs w:val="24"/>
          </w:rPr>
          <w:t>LimitedSubmissions@syr.edu</w:t>
        </w:r>
      </w:hyperlink>
      <w:r>
        <w:rPr>
          <w:sz w:val="24"/>
          <w:szCs w:val="24"/>
        </w:rPr>
        <w:t>. O</w:t>
      </w:r>
      <w:r w:rsidR="000D6618">
        <w:rPr>
          <w:sz w:val="24"/>
          <w:szCs w:val="24"/>
        </w:rPr>
        <w:t>oR</w:t>
      </w:r>
      <w:r>
        <w:rPr>
          <w:sz w:val="24"/>
          <w:szCs w:val="24"/>
        </w:rPr>
        <w:t xml:space="preserve"> staff will evaluate the solicitation and determine how to proceed. </w:t>
      </w:r>
    </w:p>
    <w:p w14:paraId="697AF74A" w14:textId="4B927F48" w:rsidR="004C6A28" w:rsidRDefault="00961E00" w:rsidP="00FF3D6C">
      <w:pPr>
        <w:spacing w:after="160" w:line="276" w:lineRule="auto"/>
        <w:contextualSpacing/>
        <w:rPr>
          <w:sz w:val="24"/>
          <w:szCs w:val="24"/>
        </w:rPr>
      </w:pPr>
      <w:r>
        <w:rPr>
          <w:sz w:val="24"/>
          <w:szCs w:val="24"/>
        </w:rPr>
        <w:t>The interest</w:t>
      </w:r>
      <w:r w:rsidR="00725C39">
        <w:rPr>
          <w:sz w:val="24"/>
          <w:szCs w:val="24"/>
        </w:rPr>
        <w:t xml:space="preserve">ed PI </w:t>
      </w:r>
      <w:r w:rsidR="004C6A28">
        <w:rPr>
          <w:sz w:val="24"/>
          <w:szCs w:val="24"/>
        </w:rPr>
        <w:t xml:space="preserve">will be </w:t>
      </w:r>
      <w:r w:rsidR="006A3F3D">
        <w:rPr>
          <w:sz w:val="24"/>
          <w:szCs w:val="24"/>
        </w:rPr>
        <w:t xml:space="preserve">permitted to </w:t>
      </w:r>
      <w:r w:rsidR="004E653F">
        <w:rPr>
          <w:sz w:val="24"/>
          <w:szCs w:val="24"/>
        </w:rPr>
        <w:t xml:space="preserve">obtain approval for </w:t>
      </w:r>
      <w:r w:rsidR="006A3F3D">
        <w:rPr>
          <w:sz w:val="24"/>
          <w:szCs w:val="24"/>
        </w:rPr>
        <w:t xml:space="preserve">a submission to the sponsor </w:t>
      </w:r>
      <w:r w:rsidR="006A3F3D" w:rsidRPr="000C7804">
        <w:rPr>
          <w:b/>
          <w:bCs/>
          <w:sz w:val="24"/>
          <w:szCs w:val="24"/>
        </w:rPr>
        <w:t xml:space="preserve">without </w:t>
      </w:r>
      <w:r w:rsidR="00C42282">
        <w:rPr>
          <w:sz w:val="24"/>
          <w:szCs w:val="24"/>
        </w:rPr>
        <w:t>O</w:t>
      </w:r>
      <w:r w:rsidR="000D6618">
        <w:rPr>
          <w:sz w:val="24"/>
          <w:szCs w:val="24"/>
        </w:rPr>
        <w:t>oR</w:t>
      </w:r>
      <w:r w:rsidR="00C42282">
        <w:rPr>
          <w:sz w:val="24"/>
          <w:szCs w:val="24"/>
        </w:rPr>
        <w:t xml:space="preserve"> </w:t>
      </w:r>
      <w:r w:rsidR="00302B38">
        <w:rPr>
          <w:sz w:val="24"/>
          <w:szCs w:val="24"/>
        </w:rPr>
        <w:t>running</w:t>
      </w:r>
      <w:r w:rsidR="00C42282">
        <w:rPr>
          <w:sz w:val="24"/>
          <w:szCs w:val="24"/>
        </w:rPr>
        <w:t xml:space="preserve"> </w:t>
      </w:r>
      <w:r w:rsidR="006A3F3D" w:rsidRPr="00725C39">
        <w:rPr>
          <w:sz w:val="24"/>
          <w:szCs w:val="24"/>
        </w:rPr>
        <w:t>an internal competition</w:t>
      </w:r>
      <w:r w:rsidR="004C6A28">
        <w:rPr>
          <w:sz w:val="24"/>
          <w:szCs w:val="24"/>
        </w:rPr>
        <w:t xml:space="preserve"> </w:t>
      </w:r>
      <w:r w:rsidR="004C6A28" w:rsidRPr="000C7804">
        <w:rPr>
          <w:sz w:val="24"/>
          <w:szCs w:val="24"/>
        </w:rPr>
        <w:t>if</w:t>
      </w:r>
      <w:r w:rsidR="004C6A28">
        <w:rPr>
          <w:sz w:val="24"/>
          <w:szCs w:val="24"/>
        </w:rPr>
        <w:t>:</w:t>
      </w:r>
    </w:p>
    <w:p w14:paraId="2D6DB1FB" w14:textId="483A4B6C" w:rsidR="004C6A28" w:rsidRDefault="00F37A2C" w:rsidP="00FF3D6C">
      <w:pPr>
        <w:pStyle w:val="ListParagraph"/>
        <w:numPr>
          <w:ilvl w:val="0"/>
          <w:numId w:val="12"/>
        </w:numPr>
        <w:spacing w:after="160" w:line="276" w:lineRule="auto"/>
        <w:contextualSpacing/>
        <w:rPr>
          <w:sz w:val="24"/>
          <w:szCs w:val="24"/>
        </w:rPr>
      </w:pPr>
      <w:r>
        <w:rPr>
          <w:sz w:val="24"/>
          <w:szCs w:val="24"/>
        </w:rPr>
        <w:t>O</w:t>
      </w:r>
      <w:r w:rsidR="000D6618">
        <w:rPr>
          <w:sz w:val="24"/>
          <w:szCs w:val="24"/>
        </w:rPr>
        <w:t>oR</w:t>
      </w:r>
      <w:r>
        <w:rPr>
          <w:sz w:val="24"/>
          <w:szCs w:val="24"/>
        </w:rPr>
        <w:t xml:space="preserve"> received </w:t>
      </w:r>
      <w:r w:rsidR="004C6A28">
        <w:rPr>
          <w:sz w:val="24"/>
          <w:szCs w:val="24"/>
        </w:rPr>
        <w:t xml:space="preserve">notification </w:t>
      </w:r>
      <w:r>
        <w:rPr>
          <w:sz w:val="24"/>
          <w:szCs w:val="24"/>
        </w:rPr>
        <w:t xml:space="preserve">of the PI's interest </w:t>
      </w:r>
      <w:r w:rsidR="004C6A28">
        <w:rPr>
          <w:sz w:val="24"/>
          <w:szCs w:val="24"/>
        </w:rPr>
        <w:t xml:space="preserve">less than 45 days before the </w:t>
      </w:r>
      <w:r>
        <w:rPr>
          <w:sz w:val="24"/>
          <w:szCs w:val="24"/>
        </w:rPr>
        <w:t>sponsor</w:t>
      </w:r>
      <w:r w:rsidR="004C6A28">
        <w:rPr>
          <w:sz w:val="24"/>
          <w:szCs w:val="24"/>
        </w:rPr>
        <w:t xml:space="preserve"> deadline;</w:t>
      </w:r>
    </w:p>
    <w:p w14:paraId="6451AF1E" w14:textId="77777777" w:rsidR="004C6A28" w:rsidRDefault="004C6A28" w:rsidP="00FF3D6C">
      <w:pPr>
        <w:pStyle w:val="ListParagraph"/>
        <w:numPr>
          <w:ilvl w:val="0"/>
          <w:numId w:val="12"/>
        </w:numPr>
        <w:spacing w:after="160" w:line="276" w:lineRule="auto"/>
        <w:contextualSpacing/>
        <w:rPr>
          <w:sz w:val="24"/>
          <w:szCs w:val="24"/>
        </w:rPr>
      </w:pPr>
      <w:r>
        <w:rPr>
          <w:sz w:val="24"/>
          <w:szCs w:val="24"/>
        </w:rPr>
        <w:t>the sponsor has publicly posted the opportunity for at least two weeks;</w:t>
      </w:r>
    </w:p>
    <w:p w14:paraId="2CB7EFEF" w14:textId="0AF462D7" w:rsidR="004C6A28" w:rsidRDefault="004C6A28" w:rsidP="00FF3D6C">
      <w:pPr>
        <w:pStyle w:val="ListParagraph"/>
        <w:numPr>
          <w:ilvl w:val="0"/>
          <w:numId w:val="12"/>
        </w:numPr>
        <w:spacing w:after="160" w:line="276" w:lineRule="auto"/>
        <w:contextualSpacing/>
        <w:rPr>
          <w:sz w:val="24"/>
          <w:szCs w:val="24"/>
        </w:rPr>
      </w:pPr>
      <w:r>
        <w:rPr>
          <w:sz w:val="24"/>
          <w:szCs w:val="24"/>
        </w:rPr>
        <w:t>an internal review by O</w:t>
      </w:r>
      <w:r w:rsidR="00D279E6">
        <w:rPr>
          <w:sz w:val="24"/>
          <w:szCs w:val="24"/>
        </w:rPr>
        <w:t>oR</w:t>
      </w:r>
      <w:r>
        <w:rPr>
          <w:sz w:val="24"/>
          <w:szCs w:val="24"/>
        </w:rPr>
        <w:t xml:space="preserve"> reveals no additional interested parties; and</w:t>
      </w:r>
    </w:p>
    <w:p w14:paraId="27375A31" w14:textId="05893FAE" w:rsidR="00C948C5" w:rsidRDefault="004C6A28" w:rsidP="00FF3D6C">
      <w:pPr>
        <w:pStyle w:val="ListParagraph"/>
        <w:numPr>
          <w:ilvl w:val="0"/>
          <w:numId w:val="12"/>
        </w:numPr>
        <w:spacing w:after="160" w:line="276" w:lineRule="auto"/>
        <w:contextualSpacing/>
        <w:rPr>
          <w:sz w:val="24"/>
          <w:szCs w:val="24"/>
        </w:rPr>
      </w:pPr>
      <w:r>
        <w:rPr>
          <w:sz w:val="24"/>
          <w:szCs w:val="24"/>
        </w:rPr>
        <w:t>institutional review</w:t>
      </w:r>
      <w:r w:rsidR="004960AB">
        <w:rPr>
          <w:sz w:val="24"/>
          <w:szCs w:val="24"/>
        </w:rPr>
        <w:t xml:space="preserve"> permits the applicant</w:t>
      </w:r>
      <w:r w:rsidR="00374746">
        <w:rPr>
          <w:sz w:val="24"/>
          <w:szCs w:val="24"/>
        </w:rPr>
        <w:t xml:space="preserve"> to move forward with a submission</w:t>
      </w:r>
      <w:r>
        <w:rPr>
          <w:sz w:val="24"/>
          <w:szCs w:val="24"/>
        </w:rPr>
        <w:t>.</w:t>
      </w:r>
    </w:p>
    <w:p w14:paraId="4C9BD95D" w14:textId="6E2CCFEC" w:rsidR="009E1C05" w:rsidRDefault="008B570A" w:rsidP="00FF3D6C">
      <w:pPr>
        <w:spacing w:after="160" w:line="276" w:lineRule="auto"/>
        <w:contextualSpacing/>
        <w:rPr>
          <w:sz w:val="24"/>
          <w:szCs w:val="24"/>
        </w:rPr>
      </w:pPr>
      <w:r w:rsidRPr="008B570A">
        <w:rPr>
          <w:sz w:val="24"/>
          <w:szCs w:val="24"/>
        </w:rPr>
        <w:t>If this</w:t>
      </w:r>
      <w:r>
        <w:rPr>
          <w:sz w:val="24"/>
          <w:szCs w:val="24"/>
        </w:rPr>
        <w:t xml:space="preserve"> LSO</w:t>
      </w:r>
      <w:r w:rsidRPr="008B570A">
        <w:rPr>
          <w:sz w:val="24"/>
          <w:szCs w:val="24"/>
        </w:rPr>
        <w:t xml:space="preserve"> is a nomination-based opportunity, </w:t>
      </w:r>
      <w:r w:rsidR="00166105" w:rsidRPr="00166105">
        <w:rPr>
          <w:sz w:val="24"/>
          <w:szCs w:val="24"/>
        </w:rPr>
        <w:t>OoR, in consultation</w:t>
      </w:r>
      <w:r w:rsidR="00166105">
        <w:rPr>
          <w:sz w:val="24"/>
          <w:szCs w:val="24"/>
        </w:rPr>
        <w:t xml:space="preserve"> with</w:t>
      </w:r>
      <w:r w:rsidR="00166105" w:rsidRPr="00166105">
        <w:rPr>
          <w:sz w:val="24"/>
          <w:szCs w:val="24"/>
        </w:rPr>
        <w:t xml:space="preserve"> the VPR, reserves the right to not select a nominee for the program. </w:t>
      </w:r>
      <w:r w:rsidR="009E1C05">
        <w:rPr>
          <w:sz w:val="24"/>
          <w:szCs w:val="24"/>
        </w:rPr>
        <w:t xml:space="preserve">(see </w:t>
      </w:r>
      <w:hyperlink w:anchor="_Nominations" w:history="1">
        <w:r w:rsidR="009E1C05">
          <w:rPr>
            <w:rStyle w:val="Hyperlink"/>
            <w:sz w:val="24"/>
            <w:szCs w:val="24"/>
          </w:rPr>
          <w:t>Nominations</w:t>
        </w:r>
      </w:hyperlink>
      <w:r w:rsidR="009E1C05">
        <w:rPr>
          <w:sz w:val="24"/>
          <w:szCs w:val="24"/>
        </w:rPr>
        <w:t>).</w:t>
      </w:r>
      <w:r w:rsidR="006A3252">
        <w:rPr>
          <w:sz w:val="24"/>
          <w:szCs w:val="24"/>
        </w:rPr>
        <w:br/>
      </w:r>
    </w:p>
    <w:p w14:paraId="2D07B609" w14:textId="689238D9" w:rsidR="00A37672" w:rsidRPr="00766D74" w:rsidRDefault="00A37672" w:rsidP="00FF3D6C">
      <w:pPr>
        <w:spacing w:after="160" w:line="276" w:lineRule="auto"/>
        <w:contextualSpacing/>
        <w:rPr>
          <w:sz w:val="24"/>
          <w:szCs w:val="24"/>
        </w:rPr>
      </w:pPr>
      <w:hyperlink w:anchor="_Schematic_of_LSO_1" w:history="1">
        <w:r w:rsidRPr="00766D74">
          <w:rPr>
            <w:rStyle w:val="Hyperlink"/>
            <w:sz w:val="24"/>
            <w:szCs w:val="24"/>
          </w:rPr>
          <w:t>See Appendix #2 for a schematic of this process.</w:t>
        </w:r>
      </w:hyperlink>
      <w:r w:rsidRPr="00766D74">
        <w:rPr>
          <w:sz w:val="24"/>
          <w:szCs w:val="24"/>
        </w:rPr>
        <w:t xml:space="preserve"> </w:t>
      </w:r>
    </w:p>
    <w:p w14:paraId="5B17D37D" w14:textId="60AFAF86" w:rsidR="009D2BC4" w:rsidRDefault="009D2BC4" w:rsidP="009D2BC4">
      <w:pPr>
        <w:pStyle w:val="Heading1"/>
      </w:pPr>
      <w:r w:rsidRPr="009D2BC4">
        <w:t>Timeline</w:t>
      </w:r>
    </w:p>
    <w:p w14:paraId="78400695" w14:textId="76F231EB" w:rsidR="007878E5" w:rsidRPr="007878E5" w:rsidRDefault="007878E5" w:rsidP="00FF3D6C">
      <w:pPr>
        <w:spacing w:after="160" w:line="276" w:lineRule="auto"/>
        <w:rPr>
          <w:sz w:val="24"/>
          <w:szCs w:val="24"/>
          <w:lang w:bidi="en-US"/>
        </w:rPr>
      </w:pPr>
      <w:r w:rsidRPr="007878E5">
        <w:rPr>
          <w:sz w:val="24"/>
          <w:szCs w:val="24"/>
          <w:lang w:bidi="en-US"/>
        </w:rPr>
        <w:t>To provide ample time for proposal preparation, O</w:t>
      </w:r>
      <w:r w:rsidR="000D6618">
        <w:rPr>
          <w:sz w:val="24"/>
          <w:szCs w:val="24"/>
          <w:lang w:bidi="en-US"/>
        </w:rPr>
        <w:t>oR</w:t>
      </w:r>
      <w:r w:rsidRPr="007878E5">
        <w:rPr>
          <w:sz w:val="24"/>
          <w:szCs w:val="24"/>
          <w:lang w:bidi="en-US"/>
        </w:rPr>
        <w:t xml:space="preserve"> aims to post internal competitions for letters of intent twelve or more weeks prior to sponsor deadline and eight to ten weeks prior to sponsor deadline for </w:t>
      </w:r>
      <w:r w:rsidR="000D6C3F">
        <w:rPr>
          <w:sz w:val="24"/>
          <w:szCs w:val="24"/>
          <w:lang w:bidi="en-US"/>
        </w:rPr>
        <w:t>proposals.</w:t>
      </w:r>
    </w:p>
    <w:p w14:paraId="2E31D3A2" w14:textId="08A84ACB" w:rsidR="009D2BC4" w:rsidRDefault="007878E5" w:rsidP="00FF3D6C">
      <w:pPr>
        <w:spacing w:after="160" w:line="276" w:lineRule="auto"/>
        <w:rPr>
          <w:sz w:val="24"/>
          <w:szCs w:val="24"/>
          <w:lang w:bidi="en-US"/>
        </w:rPr>
      </w:pPr>
      <w:r w:rsidRPr="007878E5">
        <w:rPr>
          <w:sz w:val="24"/>
          <w:szCs w:val="24"/>
          <w:lang w:bidi="en-US"/>
        </w:rPr>
        <w:t xml:space="preserve">Some limited submissions may be released by the funder with very quick turnarounds (less than six weeks), particularly for any </w:t>
      </w:r>
      <w:r w:rsidR="004E653F">
        <w:rPr>
          <w:sz w:val="24"/>
          <w:szCs w:val="24"/>
          <w:lang w:bidi="en-US"/>
        </w:rPr>
        <w:t>specialized government</w:t>
      </w:r>
      <w:r w:rsidR="00606ADE">
        <w:rPr>
          <w:sz w:val="24"/>
          <w:szCs w:val="24"/>
          <w:lang w:bidi="en-US"/>
        </w:rPr>
        <w:t>al</w:t>
      </w:r>
      <w:r w:rsidRPr="007878E5">
        <w:rPr>
          <w:sz w:val="24"/>
          <w:szCs w:val="24"/>
          <w:lang w:bidi="en-US"/>
        </w:rPr>
        <w:t xml:space="preserve"> funding. These LSOs will be classified as </w:t>
      </w:r>
      <w:r w:rsidR="00323C12">
        <w:rPr>
          <w:sz w:val="24"/>
          <w:szCs w:val="24"/>
          <w:lang w:bidi="en-US"/>
        </w:rPr>
        <w:t>i</w:t>
      </w:r>
      <w:r w:rsidRPr="007878E5">
        <w:rPr>
          <w:sz w:val="24"/>
          <w:szCs w:val="24"/>
          <w:lang w:bidi="en-US"/>
        </w:rPr>
        <w:t xml:space="preserve">nternal </w:t>
      </w:r>
      <w:r w:rsidR="00323C12">
        <w:rPr>
          <w:sz w:val="24"/>
          <w:szCs w:val="24"/>
          <w:lang w:bidi="en-US"/>
        </w:rPr>
        <w:lastRenderedPageBreak/>
        <w:t>c</w:t>
      </w:r>
      <w:r w:rsidRPr="007878E5">
        <w:rPr>
          <w:sz w:val="24"/>
          <w:szCs w:val="24"/>
          <w:lang w:bidi="en-US"/>
        </w:rPr>
        <w:t xml:space="preserve">ompetitions, but the internal deadline to submit will be approximately one week after public posting of the opportunity. </w:t>
      </w:r>
    </w:p>
    <w:p w14:paraId="45F7F9DF" w14:textId="687683C9" w:rsidR="00984EDF" w:rsidRPr="00FF3D6C" w:rsidRDefault="00984EDF" w:rsidP="00FF3D6C">
      <w:pPr>
        <w:spacing w:after="160" w:line="276" w:lineRule="auto"/>
        <w:rPr>
          <w:sz w:val="24"/>
          <w:szCs w:val="24"/>
          <w:lang w:bidi="en-US"/>
        </w:rPr>
      </w:pPr>
      <w:r w:rsidRPr="00984EDF">
        <w:rPr>
          <w:sz w:val="24"/>
          <w:szCs w:val="24"/>
          <w:lang w:bidi="en-US"/>
        </w:rPr>
        <w:t xml:space="preserve">For </w:t>
      </w:r>
      <w:r>
        <w:rPr>
          <w:sz w:val="24"/>
          <w:szCs w:val="24"/>
          <w:lang w:bidi="en-US"/>
        </w:rPr>
        <w:t xml:space="preserve">some </w:t>
      </w:r>
      <w:r w:rsidRPr="00984EDF">
        <w:rPr>
          <w:sz w:val="24"/>
          <w:szCs w:val="24"/>
          <w:lang w:bidi="en-US"/>
        </w:rPr>
        <w:t xml:space="preserve">highly competitive opportunities or those </w:t>
      </w:r>
      <w:r w:rsidR="00606ADE">
        <w:rPr>
          <w:sz w:val="24"/>
          <w:szCs w:val="24"/>
          <w:lang w:bidi="en-US"/>
        </w:rPr>
        <w:t>which are</w:t>
      </w:r>
      <w:r w:rsidR="00606ADE" w:rsidRPr="00984EDF">
        <w:rPr>
          <w:sz w:val="24"/>
          <w:szCs w:val="24"/>
          <w:lang w:bidi="en-US"/>
        </w:rPr>
        <w:t xml:space="preserve"> </w:t>
      </w:r>
      <w:r w:rsidRPr="00984EDF">
        <w:rPr>
          <w:sz w:val="24"/>
          <w:szCs w:val="24"/>
          <w:lang w:bidi="en-US"/>
        </w:rPr>
        <w:t>anticipate</w:t>
      </w:r>
      <w:r w:rsidR="00606ADE">
        <w:rPr>
          <w:sz w:val="24"/>
          <w:szCs w:val="24"/>
          <w:lang w:bidi="en-US"/>
        </w:rPr>
        <w:t>d</w:t>
      </w:r>
      <w:r w:rsidRPr="00984EDF">
        <w:rPr>
          <w:sz w:val="24"/>
          <w:szCs w:val="24"/>
          <w:lang w:bidi="en-US"/>
        </w:rPr>
        <w:t xml:space="preserve"> </w:t>
      </w:r>
      <w:r w:rsidR="00606ADE">
        <w:rPr>
          <w:sz w:val="24"/>
          <w:szCs w:val="24"/>
          <w:lang w:bidi="en-US"/>
        </w:rPr>
        <w:t xml:space="preserve">to </w:t>
      </w:r>
      <w:r w:rsidRPr="00984EDF">
        <w:rPr>
          <w:sz w:val="24"/>
          <w:szCs w:val="24"/>
          <w:lang w:bidi="en-US"/>
        </w:rPr>
        <w:t xml:space="preserve">have a quick turnaround, </w:t>
      </w:r>
      <w:r w:rsidR="00606ADE">
        <w:rPr>
          <w:sz w:val="24"/>
          <w:szCs w:val="24"/>
          <w:lang w:bidi="en-US"/>
        </w:rPr>
        <w:t>OoR</w:t>
      </w:r>
      <w:r w:rsidR="00606ADE" w:rsidRPr="00984EDF">
        <w:rPr>
          <w:sz w:val="24"/>
          <w:szCs w:val="24"/>
          <w:lang w:bidi="en-US"/>
        </w:rPr>
        <w:t xml:space="preserve"> </w:t>
      </w:r>
      <w:r w:rsidRPr="00984EDF">
        <w:rPr>
          <w:sz w:val="24"/>
          <w:szCs w:val="24"/>
          <w:lang w:bidi="en-US"/>
        </w:rPr>
        <w:t xml:space="preserve">may post the internal competition in InfoReady before the sponsor has released the solicitation. This is noted in the InfoReady posting and </w:t>
      </w:r>
      <w:r w:rsidR="0026321F">
        <w:rPr>
          <w:sz w:val="24"/>
          <w:szCs w:val="24"/>
          <w:lang w:bidi="en-US"/>
        </w:rPr>
        <w:t xml:space="preserve">is </w:t>
      </w:r>
      <w:r w:rsidRPr="00984EDF">
        <w:rPr>
          <w:sz w:val="24"/>
          <w:szCs w:val="24"/>
          <w:lang w:bidi="en-US"/>
        </w:rPr>
        <w:t>updated once the solicitation becomes available.</w:t>
      </w:r>
    </w:p>
    <w:p w14:paraId="016651E9" w14:textId="5237E924" w:rsidR="00766D74" w:rsidRDefault="00766D74" w:rsidP="00766D74">
      <w:pPr>
        <w:pStyle w:val="Heading1"/>
        <w:rPr>
          <w:lang w:bidi="en-US"/>
        </w:rPr>
      </w:pPr>
      <w:r>
        <w:rPr>
          <w:lang w:bidi="en-US"/>
        </w:rPr>
        <w:t>Special Cases</w:t>
      </w:r>
    </w:p>
    <w:p w14:paraId="69302B28" w14:textId="2BB09B6F" w:rsidR="00083C1D" w:rsidRPr="004C1712" w:rsidRDefault="00083C1D" w:rsidP="00083C1D">
      <w:pPr>
        <w:pStyle w:val="Heading2"/>
        <w:rPr>
          <w:sz w:val="26"/>
          <w:szCs w:val="26"/>
          <w:lang w:bidi="en-US"/>
        </w:rPr>
      </w:pPr>
      <w:r w:rsidRPr="004C1712">
        <w:rPr>
          <w:sz w:val="26"/>
          <w:szCs w:val="26"/>
          <w:lang w:bidi="en-US"/>
        </w:rPr>
        <w:t xml:space="preserve">Institutionally Coordinated </w:t>
      </w:r>
      <w:r w:rsidR="00831CEF" w:rsidRPr="004C1712">
        <w:rPr>
          <w:sz w:val="26"/>
          <w:szCs w:val="26"/>
          <w:lang w:bidi="en-US"/>
        </w:rPr>
        <w:t>Opportunities</w:t>
      </w:r>
    </w:p>
    <w:p w14:paraId="2AFCA2DA" w14:textId="21F0B445" w:rsidR="00C201CA" w:rsidRPr="006D4326" w:rsidRDefault="00D074B3" w:rsidP="00FF3D6C">
      <w:pPr>
        <w:spacing w:after="160" w:line="276" w:lineRule="auto"/>
        <w:rPr>
          <w:sz w:val="24"/>
          <w:szCs w:val="24"/>
        </w:rPr>
      </w:pPr>
      <w:r>
        <w:rPr>
          <w:sz w:val="24"/>
          <w:szCs w:val="24"/>
        </w:rPr>
        <w:t>Internal competitions may be run for some highly competitive opportunities that are not LSOs to coordinate applications across the institution and ensure alignment of applications with the sponsor's priorities. Thes</w:t>
      </w:r>
      <w:r w:rsidR="004826FE">
        <w:rPr>
          <w:sz w:val="24"/>
          <w:szCs w:val="24"/>
        </w:rPr>
        <w:t xml:space="preserve">e competitions </w:t>
      </w:r>
      <w:r w:rsidR="00874D0B">
        <w:rPr>
          <w:sz w:val="24"/>
          <w:szCs w:val="24"/>
        </w:rPr>
        <w:t>are</w:t>
      </w:r>
      <w:r w:rsidR="004826FE">
        <w:rPr>
          <w:sz w:val="24"/>
          <w:szCs w:val="24"/>
        </w:rPr>
        <w:t xml:space="preserve"> categorized as</w:t>
      </w:r>
      <w:r w:rsidR="00874D0B">
        <w:rPr>
          <w:sz w:val="24"/>
          <w:szCs w:val="24"/>
        </w:rPr>
        <w:t xml:space="preserve"> an</w:t>
      </w:r>
      <w:r w:rsidR="004826FE">
        <w:rPr>
          <w:sz w:val="24"/>
          <w:szCs w:val="24"/>
        </w:rPr>
        <w:t xml:space="preserve"> “</w:t>
      </w:r>
      <w:r w:rsidR="00074483">
        <w:rPr>
          <w:sz w:val="24"/>
          <w:szCs w:val="24"/>
        </w:rPr>
        <w:t>Institutionally Coordinated</w:t>
      </w:r>
      <w:r w:rsidR="004826FE">
        <w:rPr>
          <w:sz w:val="24"/>
          <w:szCs w:val="24"/>
        </w:rPr>
        <w:t xml:space="preserve"> Opportunity” in </w:t>
      </w:r>
      <w:r w:rsidR="00074483">
        <w:rPr>
          <w:sz w:val="24"/>
          <w:szCs w:val="24"/>
        </w:rPr>
        <w:t>InfoReady and</w:t>
      </w:r>
      <w:r w:rsidR="00874D0B">
        <w:rPr>
          <w:sz w:val="24"/>
          <w:szCs w:val="24"/>
        </w:rPr>
        <w:t xml:space="preserve"> are still managed by </w:t>
      </w:r>
      <w:r w:rsidR="006D4326">
        <w:rPr>
          <w:sz w:val="24"/>
          <w:szCs w:val="24"/>
        </w:rPr>
        <w:t>OoR.</w:t>
      </w:r>
      <w:r w:rsidR="00874D0B">
        <w:rPr>
          <w:sz w:val="24"/>
          <w:szCs w:val="24"/>
        </w:rPr>
        <w:t xml:space="preserve"> </w:t>
      </w:r>
    </w:p>
    <w:p w14:paraId="70C408C8" w14:textId="4AB657C1" w:rsidR="00D871EE" w:rsidRDefault="00061384">
      <w:pPr>
        <w:pStyle w:val="Heading1"/>
      </w:pPr>
      <w:r>
        <w:t>PI Responsibilities</w:t>
      </w:r>
    </w:p>
    <w:p w14:paraId="33C1755F" w14:textId="2B291AFF" w:rsidR="007E484E" w:rsidRPr="00DD5081" w:rsidRDefault="00061384">
      <w:pPr>
        <w:spacing w:after="160" w:line="276" w:lineRule="auto"/>
        <w:rPr>
          <w:sz w:val="24"/>
          <w:szCs w:val="24"/>
        </w:rPr>
      </w:pPr>
      <w:r w:rsidRPr="00DD5081">
        <w:rPr>
          <w:sz w:val="24"/>
          <w:szCs w:val="24"/>
        </w:rPr>
        <w:t xml:space="preserve">Awarded </w:t>
      </w:r>
      <w:r w:rsidR="00DD5081">
        <w:rPr>
          <w:sz w:val="24"/>
          <w:szCs w:val="24"/>
        </w:rPr>
        <w:t xml:space="preserve">PIs </w:t>
      </w:r>
      <w:r w:rsidRPr="00DD5081">
        <w:rPr>
          <w:sz w:val="24"/>
          <w:szCs w:val="24"/>
        </w:rPr>
        <w:t>and</w:t>
      </w:r>
      <w:r w:rsidR="009F146A" w:rsidRPr="00DD5081">
        <w:rPr>
          <w:sz w:val="24"/>
          <w:szCs w:val="24"/>
        </w:rPr>
        <w:t xml:space="preserve"> their</w:t>
      </w:r>
      <w:r w:rsidR="007E484E" w:rsidRPr="00DD5081">
        <w:rPr>
          <w:sz w:val="24"/>
          <w:szCs w:val="24"/>
        </w:rPr>
        <w:t xml:space="preserve"> team</w:t>
      </w:r>
      <w:r w:rsidR="009F146A" w:rsidRPr="00DD5081">
        <w:rPr>
          <w:sz w:val="24"/>
          <w:szCs w:val="24"/>
        </w:rPr>
        <w:t>s must</w:t>
      </w:r>
      <w:r w:rsidR="00DD5081" w:rsidRPr="00DD5081">
        <w:rPr>
          <w:sz w:val="24"/>
          <w:szCs w:val="24"/>
        </w:rPr>
        <w:t xml:space="preserve"> agree to the following responsibilities:</w:t>
      </w:r>
    </w:p>
    <w:p w14:paraId="39428B39" w14:textId="2A39D0FB" w:rsidR="001933A5" w:rsidRPr="001933A5" w:rsidRDefault="001933A5" w:rsidP="001933A5">
      <w:pPr>
        <w:pStyle w:val="ListParagraph"/>
        <w:numPr>
          <w:ilvl w:val="0"/>
          <w:numId w:val="6"/>
        </w:numPr>
        <w:spacing w:line="276" w:lineRule="auto"/>
        <w:rPr>
          <w:sz w:val="24"/>
          <w:szCs w:val="24"/>
        </w:rPr>
      </w:pPr>
      <w:r w:rsidRPr="001933A5">
        <w:rPr>
          <w:sz w:val="24"/>
          <w:szCs w:val="24"/>
        </w:rPr>
        <w:t xml:space="preserve">Notify </w:t>
      </w:r>
      <w:r w:rsidR="00AB31E6">
        <w:rPr>
          <w:sz w:val="24"/>
          <w:szCs w:val="24"/>
        </w:rPr>
        <w:t>OoR</w:t>
      </w:r>
      <w:r w:rsidRPr="001933A5">
        <w:rPr>
          <w:sz w:val="24"/>
          <w:szCs w:val="24"/>
        </w:rPr>
        <w:t xml:space="preserve"> </w:t>
      </w:r>
      <w:r w:rsidRPr="005004F3">
        <w:rPr>
          <w:b/>
          <w:bCs/>
          <w:sz w:val="24"/>
          <w:szCs w:val="24"/>
        </w:rPr>
        <w:t>within five</w:t>
      </w:r>
      <w:r w:rsidR="00B742A0">
        <w:rPr>
          <w:b/>
          <w:bCs/>
          <w:sz w:val="24"/>
          <w:szCs w:val="24"/>
        </w:rPr>
        <w:t xml:space="preserve"> business</w:t>
      </w:r>
      <w:r w:rsidRPr="005004F3">
        <w:rPr>
          <w:b/>
          <w:bCs/>
          <w:sz w:val="24"/>
          <w:szCs w:val="24"/>
        </w:rPr>
        <w:t xml:space="preserve"> days</w:t>
      </w:r>
      <w:r w:rsidRPr="001933A5">
        <w:rPr>
          <w:sz w:val="24"/>
          <w:szCs w:val="24"/>
        </w:rPr>
        <w:t xml:space="preserve"> of selection notice if a proposal is selected and the PI or team decides to forgo an application. This allows another proposal to be selected and move forward. </w:t>
      </w:r>
    </w:p>
    <w:p w14:paraId="48E3D9CE" w14:textId="11FBD7A4" w:rsidR="001933A5" w:rsidRPr="001933A5" w:rsidRDefault="001933A5" w:rsidP="001933A5">
      <w:pPr>
        <w:pStyle w:val="ListParagraph"/>
        <w:numPr>
          <w:ilvl w:val="0"/>
          <w:numId w:val="6"/>
        </w:numPr>
        <w:spacing w:line="276" w:lineRule="auto"/>
        <w:rPr>
          <w:sz w:val="24"/>
          <w:szCs w:val="24"/>
        </w:rPr>
      </w:pPr>
      <w:r w:rsidRPr="001933A5">
        <w:rPr>
          <w:sz w:val="24"/>
          <w:szCs w:val="24"/>
        </w:rPr>
        <w:t xml:space="preserve">If the PI fails to submit a proposal and has not notified the </w:t>
      </w:r>
      <w:r w:rsidR="00AB31E6">
        <w:rPr>
          <w:sz w:val="24"/>
          <w:szCs w:val="24"/>
        </w:rPr>
        <w:t>OoR</w:t>
      </w:r>
      <w:r w:rsidRPr="001933A5">
        <w:rPr>
          <w:sz w:val="24"/>
          <w:szCs w:val="24"/>
        </w:rPr>
        <w:t xml:space="preserve">, the PI runs the risk of being disqualified from future LSO competitions. </w:t>
      </w:r>
    </w:p>
    <w:p w14:paraId="68279457" w14:textId="7C0F08C3" w:rsidR="001933A5" w:rsidRPr="001933A5" w:rsidRDefault="001933A5" w:rsidP="001933A5">
      <w:pPr>
        <w:pStyle w:val="ListParagraph"/>
        <w:numPr>
          <w:ilvl w:val="0"/>
          <w:numId w:val="6"/>
        </w:numPr>
        <w:spacing w:line="276" w:lineRule="auto"/>
        <w:rPr>
          <w:sz w:val="24"/>
          <w:szCs w:val="24"/>
        </w:rPr>
      </w:pPr>
      <w:r w:rsidRPr="001933A5">
        <w:rPr>
          <w:sz w:val="24"/>
          <w:szCs w:val="24"/>
        </w:rPr>
        <w:t xml:space="preserve">If the proposal is submitted and not funded, the PI may be asked to share feedback received from the sponsor with </w:t>
      </w:r>
      <w:r w:rsidR="002B137E">
        <w:rPr>
          <w:sz w:val="24"/>
          <w:szCs w:val="24"/>
        </w:rPr>
        <w:t>O</w:t>
      </w:r>
      <w:r w:rsidR="00AB31E6">
        <w:rPr>
          <w:sz w:val="24"/>
          <w:szCs w:val="24"/>
        </w:rPr>
        <w:t>oR</w:t>
      </w:r>
      <w:r w:rsidRPr="001933A5">
        <w:rPr>
          <w:sz w:val="24"/>
          <w:szCs w:val="24"/>
        </w:rPr>
        <w:t>, including summary statements and peer and sponsor review comments. This information may be helpful in the selection process for future proposals for that LSO.</w:t>
      </w:r>
    </w:p>
    <w:p w14:paraId="52F9609D" w14:textId="260723D6" w:rsidR="006F386A" w:rsidRPr="00470225" w:rsidRDefault="001933A5" w:rsidP="00470225">
      <w:pPr>
        <w:pStyle w:val="ListParagraph"/>
        <w:numPr>
          <w:ilvl w:val="0"/>
          <w:numId w:val="6"/>
        </w:numPr>
        <w:spacing w:line="276" w:lineRule="auto"/>
        <w:rPr>
          <w:sz w:val="24"/>
          <w:szCs w:val="24"/>
        </w:rPr>
      </w:pPr>
      <w:r w:rsidRPr="001933A5">
        <w:rPr>
          <w:sz w:val="24"/>
          <w:szCs w:val="24"/>
        </w:rPr>
        <w:t xml:space="preserve">For any sponsored research projects, the applicant must be eligible to serve as Principal Investigator for the project, unless otherwise noted in the LSO. Please see our </w:t>
      </w:r>
      <w:hyperlink r:id="rId18" w:history="1">
        <w:r w:rsidRPr="003677F2">
          <w:rPr>
            <w:rStyle w:val="Hyperlink"/>
            <w:sz w:val="24"/>
            <w:szCs w:val="24"/>
          </w:rPr>
          <w:t xml:space="preserve">PI Eligibility </w:t>
        </w:r>
        <w:r w:rsidR="00470225" w:rsidRPr="003677F2">
          <w:rPr>
            <w:rStyle w:val="Hyperlink"/>
            <w:sz w:val="24"/>
            <w:szCs w:val="24"/>
          </w:rPr>
          <w:t>r</w:t>
        </w:r>
        <w:r w:rsidRPr="003677F2">
          <w:rPr>
            <w:rStyle w:val="Hyperlink"/>
            <w:sz w:val="24"/>
            <w:szCs w:val="24"/>
          </w:rPr>
          <w:t>equirements</w:t>
        </w:r>
      </w:hyperlink>
      <w:r w:rsidRPr="001933A5">
        <w:rPr>
          <w:sz w:val="24"/>
          <w:szCs w:val="24"/>
        </w:rPr>
        <w:t xml:space="preserve"> to ensure you are eligible. </w:t>
      </w:r>
    </w:p>
    <w:p w14:paraId="73C2EAFB" w14:textId="77777777" w:rsidR="00D871EE" w:rsidRDefault="005A793E">
      <w:pPr>
        <w:pStyle w:val="Heading1"/>
      </w:pPr>
      <w:r>
        <w:t>Need Help?</w:t>
      </w:r>
    </w:p>
    <w:p w14:paraId="17BD992B" w14:textId="4831724A" w:rsidR="00D871EE" w:rsidRDefault="005A793E">
      <w:pPr>
        <w:spacing w:after="160" w:line="276" w:lineRule="auto"/>
      </w:pPr>
      <w:r>
        <w:rPr>
          <w:sz w:val="24"/>
          <w:szCs w:val="24"/>
        </w:rPr>
        <w:t xml:space="preserve">If you have questions about this </w:t>
      </w:r>
      <w:r w:rsidR="00470225">
        <w:rPr>
          <w:sz w:val="24"/>
          <w:szCs w:val="24"/>
        </w:rPr>
        <w:t>p</w:t>
      </w:r>
      <w:r w:rsidR="0007621F">
        <w:rPr>
          <w:sz w:val="24"/>
          <w:szCs w:val="24"/>
        </w:rPr>
        <w:t>rocess</w:t>
      </w:r>
      <w:r w:rsidR="00470225">
        <w:rPr>
          <w:sz w:val="24"/>
          <w:szCs w:val="24"/>
        </w:rPr>
        <w:t>, contact O</w:t>
      </w:r>
      <w:r w:rsidR="00AB31E6">
        <w:rPr>
          <w:sz w:val="24"/>
          <w:szCs w:val="24"/>
        </w:rPr>
        <w:t>oR</w:t>
      </w:r>
      <w:r w:rsidR="00470225">
        <w:rPr>
          <w:sz w:val="24"/>
          <w:szCs w:val="24"/>
        </w:rPr>
        <w:t xml:space="preserve"> at </w:t>
      </w:r>
      <w:hyperlink r:id="rId19" w:history="1">
        <w:r w:rsidR="00470225" w:rsidRPr="00D031BF">
          <w:rPr>
            <w:rStyle w:val="Hyperlink"/>
            <w:sz w:val="24"/>
            <w:szCs w:val="24"/>
          </w:rPr>
          <w:t>LimitedSubmissions@syr.edu</w:t>
        </w:r>
      </w:hyperlink>
      <w:r w:rsidR="00470225">
        <w:rPr>
          <w:sz w:val="24"/>
          <w:szCs w:val="24"/>
        </w:rPr>
        <w:t xml:space="preserve">. </w:t>
      </w:r>
    </w:p>
    <w:p w14:paraId="59C7F530" w14:textId="77777777" w:rsidR="00270A43" w:rsidRDefault="00270A43" w:rsidP="00270A43">
      <w:pPr>
        <w:pStyle w:val="Heading1"/>
      </w:pPr>
      <w:r>
        <w:t>Revision History</w:t>
      </w:r>
    </w:p>
    <w:tbl>
      <w:tblPr>
        <w:tblW w:w="1008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4A0" w:firstRow="1" w:lastRow="0" w:firstColumn="1" w:lastColumn="0" w:noHBand="0" w:noVBand="1"/>
      </w:tblPr>
      <w:tblGrid>
        <w:gridCol w:w="2520"/>
        <w:gridCol w:w="2520"/>
        <w:gridCol w:w="2520"/>
        <w:gridCol w:w="2520"/>
      </w:tblGrid>
      <w:tr w:rsidR="00270A43" w14:paraId="02881B40" w14:textId="77777777" w:rsidTr="009B2A9E">
        <w:tc>
          <w:tcPr>
            <w:tcW w:w="2520" w:type="dxa"/>
            <w:tcBorders>
              <w:top w:val="single" w:sz="4" w:space="0" w:color="CCCCCC"/>
              <w:left w:val="single" w:sz="4" w:space="0" w:color="CCCCCC"/>
              <w:bottom w:val="single" w:sz="4" w:space="0" w:color="CCCCCC"/>
              <w:right w:val="single" w:sz="4" w:space="0" w:color="CCCCCC"/>
            </w:tcBorders>
            <w:shd w:val="clear" w:color="auto" w:fill="2E74B5"/>
          </w:tcPr>
          <w:p w14:paraId="67161AD0" w14:textId="77777777" w:rsidR="00270A43" w:rsidRDefault="00270A43" w:rsidP="009B2A9E">
            <w:pPr>
              <w:spacing w:before="20" w:after="20"/>
              <w:ind w:left="60" w:right="60"/>
            </w:pPr>
            <w:r>
              <w:rPr>
                <w:b/>
                <w:bCs/>
                <w:color w:val="FFFFFF"/>
                <w:sz w:val="19"/>
                <w:szCs w:val="19"/>
              </w:rPr>
              <w:t>Version</w:t>
            </w:r>
          </w:p>
        </w:tc>
        <w:tc>
          <w:tcPr>
            <w:tcW w:w="2520" w:type="dxa"/>
            <w:tcBorders>
              <w:top w:val="single" w:sz="4" w:space="0" w:color="CCCCCC"/>
              <w:left w:val="single" w:sz="4" w:space="0" w:color="CCCCCC"/>
              <w:bottom w:val="single" w:sz="4" w:space="0" w:color="CCCCCC"/>
              <w:right w:val="single" w:sz="4" w:space="0" w:color="CCCCCC"/>
            </w:tcBorders>
            <w:shd w:val="clear" w:color="auto" w:fill="2E74B5"/>
          </w:tcPr>
          <w:p w14:paraId="560F7860" w14:textId="77777777" w:rsidR="00270A43" w:rsidRDefault="00270A43" w:rsidP="009B2A9E">
            <w:pPr>
              <w:spacing w:before="20" w:after="20"/>
              <w:ind w:left="60" w:right="60"/>
            </w:pPr>
            <w:r>
              <w:rPr>
                <w:b/>
                <w:bCs/>
                <w:color w:val="FFFFFF"/>
                <w:sz w:val="19"/>
                <w:szCs w:val="19"/>
              </w:rPr>
              <w:t>Date</w:t>
            </w:r>
          </w:p>
        </w:tc>
        <w:tc>
          <w:tcPr>
            <w:tcW w:w="2520" w:type="dxa"/>
            <w:tcBorders>
              <w:top w:val="single" w:sz="4" w:space="0" w:color="CCCCCC"/>
              <w:left w:val="single" w:sz="4" w:space="0" w:color="CCCCCC"/>
              <w:bottom w:val="single" w:sz="4" w:space="0" w:color="CCCCCC"/>
              <w:right w:val="single" w:sz="4" w:space="0" w:color="CCCCCC"/>
            </w:tcBorders>
            <w:shd w:val="clear" w:color="auto" w:fill="2E74B5"/>
          </w:tcPr>
          <w:p w14:paraId="2A89DA69" w14:textId="77777777" w:rsidR="00270A43" w:rsidRDefault="00270A43" w:rsidP="009B2A9E">
            <w:pPr>
              <w:spacing w:before="20" w:after="20"/>
              <w:ind w:left="60" w:right="60"/>
            </w:pPr>
            <w:r>
              <w:rPr>
                <w:b/>
                <w:bCs/>
                <w:color w:val="FFFFFF"/>
                <w:sz w:val="19"/>
                <w:szCs w:val="19"/>
              </w:rPr>
              <w:t>Author</w:t>
            </w:r>
          </w:p>
        </w:tc>
        <w:tc>
          <w:tcPr>
            <w:tcW w:w="2520" w:type="dxa"/>
            <w:tcBorders>
              <w:top w:val="single" w:sz="4" w:space="0" w:color="CCCCCC"/>
              <w:left w:val="single" w:sz="4" w:space="0" w:color="CCCCCC"/>
              <w:bottom w:val="single" w:sz="4" w:space="0" w:color="CCCCCC"/>
              <w:right w:val="single" w:sz="4" w:space="0" w:color="CCCCCC"/>
            </w:tcBorders>
            <w:shd w:val="clear" w:color="auto" w:fill="2E74B5"/>
          </w:tcPr>
          <w:p w14:paraId="058CB854" w14:textId="77777777" w:rsidR="00270A43" w:rsidRDefault="00270A43" w:rsidP="009B2A9E">
            <w:pPr>
              <w:spacing w:before="20" w:after="20"/>
              <w:ind w:left="60" w:right="60"/>
            </w:pPr>
            <w:r>
              <w:rPr>
                <w:b/>
                <w:bCs/>
                <w:color w:val="FFFFFF"/>
                <w:sz w:val="19"/>
                <w:szCs w:val="19"/>
              </w:rPr>
              <w:t>Summary of Change</w:t>
            </w:r>
          </w:p>
        </w:tc>
      </w:tr>
      <w:tr w:rsidR="00270A43" w14:paraId="117B6C03" w14:textId="77777777" w:rsidTr="009B2A9E">
        <w:tc>
          <w:tcPr>
            <w:tcW w:w="2520" w:type="dxa"/>
            <w:tcBorders>
              <w:top w:val="single" w:sz="4" w:space="0" w:color="CCCCCC"/>
              <w:left w:val="single" w:sz="4" w:space="0" w:color="CCCCCC"/>
              <w:bottom w:val="single" w:sz="4" w:space="0" w:color="CCCCCC"/>
              <w:right w:val="single" w:sz="4" w:space="0" w:color="CCCCCC"/>
            </w:tcBorders>
          </w:tcPr>
          <w:p w14:paraId="3A8A2A96" w14:textId="77777777" w:rsidR="00270A43" w:rsidRDefault="00270A43" w:rsidP="009B2A9E">
            <w:pPr>
              <w:spacing w:before="20" w:after="20"/>
              <w:ind w:left="60" w:right="60"/>
            </w:pPr>
            <w:r>
              <w:rPr>
                <w:sz w:val="19"/>
                <w:szCs w:val="19"/>
              </w:rPr>
              <w:t>1.0</w:t>
            </w:r>
          </w:p>
        </w:tc>
        <w:tc>
          <w:tcPr>
            <w:tcW w:w="2520" w:type="dxa"/>
            <w:tcBorders>
              <w:top w:val="single" w:sz="4" w:space="0" w:color="CCCCCC"/>
              <w:left w:val="single" w:sz="4" w:space="0" w:color="CCCCCC"/>
              <w:bottom w:val="single" w:sz="4" w:space="0" w:color="CCCCCC"/>
              <w:right w:val="single" w:sz="4" w:space="0" w:color="CCCCCC"/>
            </w:tcBorders>
          </w:tcPr>
          <w:p w14:paraId="61908925" w14:textId="2DC0957D" w:rsidR="00270A43" w:rsidRDefault="00FE3E81" w:rsidP="009B2A9E">
            <w:pPr>
              <w:spacing w:before="20" w:after="20"/>
              <w:ind w:left="60" w:right="60"/>
            </w:pPr>
            <w:r>
              <w:rPr>
                <w:sz w:val="19"/>
                <w:szCs w:val="19"/>
              </w:rPr>
              <w:t>August 27, 2020</w:t>
            </w:r>
          </w:p>
        </w:tc>
        <w:tc>
          <w:tcPr>
            <w:tcW w:w="2520" w:type="dxa"/>
            <w:tcBorders>
              <w:top w:val="single" w:sz="4" w:space="0" w:color="CCCCCC"/>
              <w:left w:val="single" w:sz="4" w:space="0" w:color="CCCCCC"/>
              <w:bottom w:val="single" w:sz="4" w:space="0" w:color="CCCCCC"/>
              <w:right w:val="single" w:sz="4" w:space="0" w:color="CCCCCC"/>
            </w:tcBorders>
          </w:tcPr>
          <w:p w14:paraId="00EA3A52" w14:textId="677122C4" w:rsidR="00270A43" w:rsidRDefault="00FE3E81" w:rsidP="009B2A9E">
            <w:pPr>
              <w:spacing w:before="20" w:after="20"/>
              <w:ind w:left="60" w:right="60"/>
            </w:pPr>
            <w:r>
              <w:rPr>
                <w:sz w:val="19"/>
                <w:szCs w:val="19"/>
              </w:rPr>
              <w:t>OoR</w:t>
            </w:r>
          </w:p>
        </w:tc>
        <w:tc>
          <w:tcPr>
            <w:tcW w:w="2520" w:type="dxa"/>
            <w:tcBorders>
              <w:top w:val="single" w:sz="4" w:space="0" w:color="CCCCCC"/>
              <w:left w:val="single" w:sz="4" w:space="0" w:color="CCCCCC"/>
              <w:bottom w:val="single" w:sz="4" w:space="0" w:color="CCCCCC"/>
              <w:right w:val="single" w:sz="4" w:space="0" w:color="CCCCCC"/>
            </w:tcBorders>
          </w:tcPr>
          <w:p w14:paraId="34CC0227" w14:textId="77777777" w:rsidR="00270A43" w:rsidRDefault="00270A43" w:rsidP="009B2A9E">
            <w:pPr>
              <w:spacing w:before="20" w:after="20"/>
              <w:ind w:left="60" w:right="60"/>
            </w:pPr>
            <w:r>
              <w:rPr>
                <w:sz w:val="19"/>
                <w:szCs w:val="19"/>
              </w:rPr>
              <w:t>Initial version.</w:t>
            </w:r>
          </w:p>
        </w:tc>
      </w:tr>
      <w:tr w:rsidR="00FE3E81" w14:paraId="40BC5DC4" w14:textId="77777777" w:rsidTr="009B2A9E">
        <w:tc>
          <w:tcPr>
            <w:tcW w:w="2520" w:type="dxa"/>
            <w:tcBorders>
              <w:top w:val="single" w:sz="4" w:space="0" w:color="CCCCCC"/>
              <w:left w:val="single" w:sz="4" w:space="0" w:color="CCCCCC"/>
              <w:bottom w:val="single" w:sz="4" w:space="0" w:color="CCCCCC"/>
              <w:right w:val="single" w:sz="4" w:space="0" w:color="CCCCCC"/>
            </w:tcBorders>
          </w:tcPr>
          <w:p w14:paraId="78241ADD" w14:textId="7E828685" w:rsidR="00FE3E81" w:rsidRDefault="00FE3E81" w:rsidP="009B2A9E">
            <w:pPr>
              <w:spacing w:before="20" w:after="20"/>
              <w:ind w:left="60" w:right="60"/>
              <w:rPr>
                <w:sz w:val="19"/>
                <w:szCs w:val="19"/>
              </w:rPr>
            </w:pPr>
            <w:r>
              <w:rPr>
                <w:sz w:val="19"/>
                <w:szCs w:val="19"/>
              </w:rPr>
              <w:lastRenderedPageBreak/>
              <w:t>1.1</w:t>
            </w:r>
          </w:p>
        </w:tc>
        <w:tc>
          <w:tcPr>
            <w:tcW w:w="2520" w:type="dxa"/>
            <w:tcBorders>
              <w:top w:val="single" w:sz="4" w:space="0" w:color="CCCCCC"/>
              <w:left w:val="single" w:sz="4" w:space="0" w:color="CCCCCC"/>
              <w:bottom w:val="single" w:sz="4" w:space="0" w:color="CCCCCC"/>
              <w:right w:val="single" w:sz="4" w:space="0" w:color="CCCCCC"/>
            </w:tcBorders>
          </w:tcPr>
          <w:p w14:paraId="1C279942" w14:textId="1616402B" w:rsidR="00FE3E81" w:rsidRDefault="00FE3E81" w:rsidP="009B2A9E">
            <w:pPr>
              <w:spacing w:before="20" w:after="20"/>
              <w:ind w:left="60" w:right="60"/>
              <w:rPr>
                <w:sz w:val="19"/>
                <w:szCs w:val="19"/>
              </w:rPr>
            </w:pPr>
            <w:r>
              <w:rPr>
                <w:sz w:val="19"/>
                <w:szCs w:val="19"/>
              </w:rPr>
              <w:t>August 4, 2026</w:t>
            </w:r>
          </w:p>
        </w:tc>
        <w:tc>
          <w:tcPr>
            <w:tcW w:w="2520" w:type="dxa"/>
            <w:tcBorders>
              <w:top w:val="single" w:sz="4" w:space="0" w:color="CCCCCC"/>
              <w:left w:val="single" w:sz="4" w:space="0" w:color="CCCCCC"/>
              <w:bottom w:val="single" w:sz="4" w:space="0" w:color="CCCCCC"/>
              <w:right w:val="single" w:sz="4" w:space="0" w:color="CCCCCC"/>
            </w:tcBorders>
          </w:tcPr>
          <w:p w14:paraId="362F2DF4" w14:textId="72B4CFCB" w:rsidR="00FE3E81" w:rsidRDefault="00FE3E81" w:rsidP="009B2A9E">
            <w:pPr>
              <w:spacing w:before="20" w:after="20"/>
              <w:ind w:left="60" w:right="60"/>
              <w:rPr>
                <w:sz w:val="19"/>
                <w:szCs w:val="19"/>
              </w:rPr>
            </w:pPr>
            <w:r>
              <w:rPr>
                <w:sz w:val="19"/>
                <w:szCs w:val="19"/>
              </w:rPr>
              <w:t>OoR</w:t>
            </w:r>
          </w:p>
        </w:tc>
        <w:tc>
          <w:tcPr>
            <w:tcW w:w="2520" w:type="dxa"/>
            <w:tcBorders>
              <w:top w:val="single" w:sz="4" w:space="0" w:color="CCCCCC"/>
              <w:left w:val="single" w:sz="4" w:space="0" w:color="CCCCCC"/>
              <w:bottom w:val="single" w:sz="4" w:space="0" w:color="CCCCCC"/>
              <w:right w:val="single" w:sz="4" w:space="0" w:color="CCCCCC"/>
            </w:tcBorders>
          </w:tcPr>
          <w:p w14:paraId="4B02AD3A" w14:textId="36E0BD88" w:rsidR="00FE3E81" w:rsidRDefault="00FE3E81" w:rsidP="009B2A9E">
            <w:pPr>
              <w:spacing w:before="20" w:after="20"/>
              <w:ind w:left="60" w:right="60"/>
              <w:rPr>
                <w:sz w:val="19"/>
                <w:szCs w:val="19"/>
              </w:rPr>
            </w:pPr>
            <w:r>
              <w:rPr>
                <w:sz w:val="19"/>
                <w:szCs w:val="19"/>
              </w:rPr>
              <w:t xml:space="preserve">Migrated to </w:t>
            </w:r>
            <w:r w:rsidR="00B95036">
              <w:rPr>
                <w:sz w:val="19"/>
                <w:szCs w:val="19"/>
              </w:rPr>
              <w:t>standardized SOP template; revised formatting and expanded on process.</w:t>
            </w:r>
          </w:p>
        </w:tc>
      </w:tr>
    </w:tbl>
    <w:p w14:paraId="04216A70" w14:textId="77777777" w:rsidR="004C1712" w:rsidRDefault="004C1712" w:rsidP="00600125"/>
    <w:p w14:paraId="49644F15" w14:textId="545B36B5" w:rsidR="00C65DC0" w:rsidRPr="00E3127D" w:rsidRDefault="00C65DC0" w:rsidP="00E3127D">
      <w:pPr>
        <w:pStyle w:val="Heading1"/>
      </w:pPr>
      <w:r>
        <w:t>Appendix</w:t>
      </w:r>
    </w:p>
    <w:p w14:paraId="700A94B8" w14:textId="596C1015" w:rsidR="003A1EB1" w:rsidRPr="00723D17" w:rsidRDefault="00C65DC0" w:rsidP="003A1EB1">
      <w:pPr>
        <w:pStyle w:val="Heading2"/>
        <w:numPr>
          <w:ilvl w:val="0"/>
          <w:numId w:val="1"/>
        </w:numPr>
        <w:rPr>
          <w:sz w:val="26"/>
          <w:szCs w:val="26"/>
        </w:rPr>
      </w:pPr>
      <w:bookmarkStart w:id="5" w:name="_Schematic_of_LSO"/>
      <w:bookmarkEnd w:id="5"/>
      <w:r w:rsidRPr="00723D17">
        <w:rPr>
          <w:sz w:val="26"/>
          <w:szCs w:val="26"/>
        </w:rPr>
        <w:t xml:space="preserve">Schematic of </w:t>
      </w:r>
      <w:r w:rsidR="00B07781" w:rsidRPr="00723D17">
        <w:rPr>
          <w:sz w:val="26"/>
          <w:szCs w:val="26"/>
        </w:rPr>
        <w:t xml:space="preserve">LSO Process – </w:t>
      </w:r>
      <w:r w:rsidR="000716F6" w:rsidRPr="00723D17">
        <w:rPr>
          <w:sz w:val="26"/>
          <w:szCs w:val="26"/>
        </w:rPr>
        <w:t>O</w:t>
      </w:r>
      <w:r w:rsidR="003F0924" w:rsidRPr="00723D17">
        <w:rPr>
          <w:sz w:val="26"/>
          <w:szCs w:val="26"/>
        </w:rPr>
        <w:t>oR</w:t>
      </w:r>
      <w:r w:rsidR="00B07781" w:rsidRPr="00723D17">
        <w:rPr>
          <w:sz w:val="26"/>
          <w:szCs w:val="26"/>
        </w:rPr>
        <w:t xml:space="preserve"> </w:t>
      </w:r>
      <w:r w:rsidR="000716F6" w:rsidRPr="00723D17">
        <w:rPr>
          <w:sz w:val="26"/>
          <w:szCs w:val="26"/>
        </w:rPr>
        <w:t>Identification</w:t>
      </w:r>
      <w:r w:rsidR="006A2066" w:rsidRPr="00723D17">
        <w:rPr>
          <w:sz w:val="26"/>
          <w:szCs w:val="26"/>
        </w:rPr>
        <w:t xml:space="preserve"> of LSO</w:t>
      </w:r>
    </w:p>
    <w:p w14:paraId="707A4345" w14:textId="5F6DF808" w:rsidR="00E54F9D" w:rsidRDefault="00E54F9D" w:rsidP="00600125"/>
    <w:p w14:paraId="4E858434" w14:textId="18D13814" w:rsidR="009D0288" w:rsidRDefault="008446DF" w:rsidP="00600125">
      <w:r>
        <w:rPr>
          <w:noProof/>
        </w:rPr>
        <w:drawing>
          <wp:anchor distT="0" distB="0" distL="114300" distR="114300" simplePos="0" relativeHeight="251658240" behindDoc="0" locked="0" layoutInCell="1" allowOverlap="1" wp14:anchorId="0C7A78CD" wp14:editId="10F9845B">
            <wp:simplePos x="0" y="0"/>
            <wp:positionH relativeFrom="margin">
              <wp:align>center</wp:align>
            </wp:positionH>
            <wp:positionV relativeFrom="paragraph">
              <wp:posOffset>25400</wp:posOffset>
            </wp:positionV>
            <wp:extent cx="5009852" cy="5281404"/>
            <wp:effectExtent l="0" t="0" r="635" b="0"/>
            <wp:wrapSquare wrapText="bothSides"/>
            <wp:docPr id="1892202340" name="Picture 48" descr="Flowchart illustrating decision process for LSO identified by OoR, starting with evaluating historical competitiveness. It uses blue rectangles for actions and orange ovals for decision points, detailing steps like proposal or LOI submission, application count checks, panel review if applications exceed limits, and institutional review leading to final selection.">
              <a:extLst xmlns:a="http://schemas.openxmlformats.org/drawingml/2006/main">
                <a:ext uri="{FF2B5EF4-FFF2-40B4-BE49-F238E27FC236}">
                  <a16:creationId xmlns:a16="http://schemas.microsoft.com/office/drawing/2014/main" id="{B33617F5-69FA-4A6E-8B76-943F4090B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02340" name="Picture 48" descr="Flowchart illustrating decision process for LSO identified by OoR, starting with evaluating historical competitiveness. It uses blue rectangles for actions and orange ovals for decision points, detailing steps like proposal or LOI submission, application count checks, panel review if applications exceed limits, and institutional review leading to final select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09852" cy="5281404"/>
                    </a:xfrm>
                    <a:prstGeom prst="rect">
                      <a:avLst/>
                    </a:prstGeom>
                  </pic:spPr>
                </pic:pic>
              </a:graphicData>
            </a:graphic>
          </wp:anchor>
        </w:drawing>
      </w:r>
    </w:p>
    <w:p w14:paraId="3A7F2A9E" w14:textId="76D944EB" w:rsidR="009D0288" w:rsidRDefault="009D0288" w:rsidP="00600125"/>
    <w:p w14:paraId="0AC5E93F" w14:textId="77777777" w:rsidR="009D0288" w:rsidRDefault="009D0288" w:rsidP="00600125"/>
    <w:p w14:paraId="27146D5F" w14:textId="77777777" w:rsidR="009D0288" w:rsidRDefault="009D0288" w:rsidP="00600125"/>
    <w:p w14:paraId="0AD299C2" w14:textId="084B96CC" w:rsidR="009D0288" w:rsidRDefault="009D0288" w:rsidP="00600125"/>
    <w:p w14:paraId="4CE85FF4" w14:textId="56E4D3C5" w:rsidR="009D0288" w:rsidRDefault="009D0288" w:rsidP="00600125"/>
    <w:p w14:paraId="168F4762" w14:textId="77777777" w:rsidR="008A17CA" w:rsidRDefault="008A17CA" w:rsidP="00600125"/>
    <w:p w14:paraId="76399CD0" w14:textId="77777777" w:rsidR="008A17CA" w:rsidRDefault="008A17CA" w:rsidP="00600125"/>
    <w:p w14:paraId="610B614D" w14:textId="77777777" w:rsidR="008A17CA" w:rsidRDefault="008A17CA" w:rsidP="00600125"/>
    <w:p w14:paraId="18179ECB" w14:textId="77777777" w:rsidR="008A17CA" w:rsidRDefault="008A17CA" w:rsidP="00600125"/>
    <w:p w14:paraId="2C48BD57" w14:textId="77777777" w:rsidR="008A17CA" w:rsidRDefault="008A17CA" w:rsidP="00600125"/>
    <w:p w14:paraId="208424AD" w14:textId="77777777" w:rsidR="008A17CA" w:rsidRDefault="008A17CA" w:rsidP="00600125"/>
    <w:p w14:paraId="48DE4A0A" w14:textId="77777777" w:rsidR="008A17CA" w:rsidRDefault="008A17CA" w:rsidP="00600125"/>
    <w:p w14:paraId="47A48C52" w14:textId="77777777" w:rsidR="008446DF" w:rsidRDefault="008446DF" w:rsidP="00600125"/>
    <w:p w14:paraId="3B69DF90" w14:textId="77777777" w:rsidR="008446DF" w:rsidRDefault="008446DF" w:rsidP="00600125"/>
    <w:p w14:paraId="3B69273C" w14:textId="77777777" w:rsidR="008446DF" w:rsidRDefault="008446DF" w:rsidP="00600125"/>
    <w:p w14:paraId="2E8BAEC3" w14:textId="77777777" w:rsidR="008446DF" w:rsidRDefault="008446DF" w:rsidP="00600125"/>
    <w:p w14:paraId="65E934BD" w14:textId="77777777" w:rsidR="008446DF" w:rsidRDefault="008446DF" w:rsidP="00600125"/>
    <w:p w14:paraId="2AF7535E" w14:textId="77777777" w:rsidR="008446DF" w:rsidRDefault="008446DF" w:rsidP="00600125"/>
    <w:p w14:paraId="07A0B9E9" w14:textId="77777777" w:rsidR="008446DF" w:rsidRDefault="008446DF" w:rsidP="00600125"/>
    <w:p w14:paraId="37BBAD22" w14:textId="77777777" w:rsidR="008446DF" w:rsidRDefault="008446DF" w:rsidP="00600125"/>
    <w:p w14:paraId="281995E0" w14:textId="77777777" w:rsidR="008446DF" w:rsidRDefault="008446DF" w:rsidP="00600125"/>
    <w:p w14:paraId="2BE3203D" w14:textId="77777777" w:rsidR="008446DF" w:rsidRDefault="008446DF" w:rsidP="00600125"/>
    <w:p w14:paraId="04121D48" w14:textId="77777777" w:rsidR="008446DF" w:rsidRDefault="008446DF" w:rsidP="00600125"/>
    <w:p w14:paraId="4450F3E4" w14:textId="77777777" w:rsidR="008446DF" w:rsidRDefault="008446DF" w:rsidP="00600125"/>
    <w:p w14:paraId="3FD439ED" w14:textId="77777777" w:rsidR="008446DF" w:rsidRDefault="008446DF" w:rsidP="00600125"/>
    <w:p w14:paraId="192FC00C" w14:textId="77777777" w:rsidR="008446DF" w:rsidRDefault="008446DF" w:rsidP="00600125"/>
    <w:p w14:paraId="7CE4260B" w14:textId="77777777" w:rsidR="008446DF" w:rsidRDefault="008446DF" w:rsidP="00600125"/>
    <w:p w14:paraId="2B3C7DF1" w14:textId="77777777" w:rsidR="008446DF" w:rsidRDefault="008446DF" w:rsidP="00600125"/>
    <w:p w14:paraId="143D6910" w14:textId="77777777" w:rsidR="008446DF" w:rsidRDefault="008446DF" w:rsidP="00600125"/>
    <w:p w14:paraId="3FE26BA5" w14:textId="77777777" w:rsidR="008446DF" w:rsidRDefault="008446DF" w:rsidP="00600125"/>
    <w:p w14:paraId="581EB09F" w14:textId="77777777" w:rsidR="008446DF" w:rsidRDefault="008446DF" w:rsidP="00600125"/>
    <w:p w14:paraId="7EFF6385" w14:textId="77777777" w:rsidR="008446DF" w:rsidRDefault="008446DF" w:rsidP="00600125"/>
    <w:p w14:paraId="1D301EDA" w14:textId="77777777" w:rsidR="008446DF" w:rsidRDefault="008446DF" w:rsidP="00600125"/>
    <w:p w14:paraId="48CA8899" w14:textId="77777777" w:rsidR="008446DF" w:rsidRDefault="008446DF" w:rsidP="00600125"/>
    <w:p w14:paraId="049A5D93" w14:textId="77777777" w:rsidR="008446DF" w:rsidRDefault="008446DF" w:rsidP="00600125"/>
    <w:p w14:paraId="04B770CF" w14:textId="2F6E9C4F" w:rsidR="00403F7A" w:rsidRPr="00723D17" w:rsidRDefault="008446DF" w:rsidP="00403F7A">
      <w:pPr>
        <w:pStyle w:val="Heading2"/>
        <w:numPr>
          <w:ilvl w:val="0"/>
          <w:numId w:val="1"/>
        </w:numPr>
        <w:rPr>
          <w:sz w:val="26"/>
          <w:szCs w:val="26"/>
        </w:rPr>
      </w:pPr>
      <w:bookmarkStart w:id="6" w:name="_Schematic_of_LSO_1"/>
      <w:bookmarkEnd w:id="6"/>
      <w:r w:rsidRPr="00723D17">
        <w:rPr>
          <w:noProof/>
          <w:sz w:val="26"/>
          <w:szCs w:val="26"/>
        </w:rPr>
        <w:lastRenderedPageBreak/>
        <w:drawing>
          <wp:anchor distT="0" distB="0" distL="114300" distR="114300" simplePos="0" relativeHeight="251658241" behindDoc="0" locked="0" layoutInCell="1" allowOverlap="1" wp14:anchorId="6124A2DA" wp14:editId="2588ED04">
            <wp:simplePos x="0" y="0"/>
            <wp:positionH relativeFrom="margin">
              <wp:align>center</wp:align>
            </wp:positionH>
            <wp:positionV relativeFrom="paragraph">
              <wp:posOffset>416560</wp:posOffset>
            </wp:positionV>
            <wp:extent cx="6220751" cy="5278633"/>
            <wp:effectExtent l="0" t="0" r="8890" b="0"/>
            <wp:wrapSquare wrapText="bothSides"/>
            <wp:docPr id="49775334" name="Picture 50" descr="Flowchart illustrating submission process for LSO identification by PI, guiding through steps based on posting on InfoReady or Limited Submissions webpage. Key elements include decision points in orange ovals, actions in blue rounded rectangles, and email contact for submissions, highlighting conditions for internal deadlines, application counts, and review types.">
              <a:extLst xmlns:a="http://schemas.openxmlformats.org/drawingml/2006/main">
                <a:ext uri="{FF2B5EF4-FFF2-40B4-BE49-F238E27FC236}">
                  <a16:creationId xmlns:a16="http://schemas.microsoft.com/office/drawing/2014/main" id="{C0D8B7A8-10E9-40AD-B3EA-4AFF236DA4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5334" name="Picture 50" descr="Flowchart illustrating submission process for LSO identification by PI, guiding through steps based on posting on InfoReady or Limited Submissions webpage. Key elements include decision points in orange ovals, actions in blue rounded rectangles, and email contact for submissions, highlighting conditions for internal deadlines, application counts, and review type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20751" cy="5278633"/>
                    </a:xfrm>
                    <a:prstGeom prst="rect">
                      <a:avLst/>
                    </a:prstGeom>
                  </pic:spPr>
                </pic:pic>
              </a:graphicData>
            </a:graphic>
          </wp:anchor>
        </w:drawing>
      </w:r>
      <w:r w:rsidR="00B07781" w:rsidRPr="00723D17">
        <w:rPr>
          <w:sz w:val="26"/>
          <w:szCs w:val="26"/>
        </w:rPr>
        <w:t xml:space="preserve">Schematic of LSO Process – </w:t>
      </w:r>
      <w:r w:rsidR="000716F6" w:rsidRPr="00723D17">
        <w:rPr>
          <w:sz w:val="26"/>
          <w:szCs w:val="26"/>
        </w:rPr>
        <w:t>PI Identification</w:t>
      </w:r>
      <w:r w:rsidR="006A2066" w:rsidRPr="00723D17">
        <w:rPr>
          <w:sz w:val="26"/>
          <w:szCs w:val="26"/>
        </w:rPr>
        <w:t xml:space="preserve"> of LSO</w:t>
      </w:r>
    </w:p>
    <w:p w14:paraId="1D291F42" w14:textId="77777777" w:rsidR="00403F7A" w:rsidRPr="008A17CA" w:rsidRDefault="00403F7A" w:rsidP="00600125"/>
    <w:p w14:paraId="58527C29" w14:textId="6123A49A" w:rsidR="00C65DC0" w:rsidRDefault="00C65DC0">
      <w:pPr>
        <w:spacing w:after="160" w:line="276" w:lineRule="auto"/>
      </w:pPr>
    </w:p>
    <w:p w14:paraId="1F80317F" w14:textId="77777777" w:rsidR="00285320" w:rsidRDefault="00285320" w:rsidP="00600125"/>
    <w:p w14:paraId="2A302AD3" w14:textId="77777777" w:rsidR="00285320" w:rsidRDefault="00285320" w:rsidP="00600125"/>
    <w:p w14:paraId="76CA5B59" w14:textId="77777777" w:rsidR="00285320" w:rsidRDefault="00285320" w:rsidP="00600125"/>
    <w:p w14:paraId="5A3DB45B" w14:textId="77777777" w:rsidR="00285320" w:rsidRDefault="00285320" w:rsidP="00600125"/>
    <w:p w14:paraId="54C2549B" w14:textId="77777777" w:rsidR="00285320" w:rsidRDefault="00285320" w:rsidP="00600125"/>
    <w:p w14:paraId="47DD9A37" w14:textId="77777777" w:rsidR="00285320" w:rsidRDefault="00285320" w:rsidP="00600125"/>
    <w:p w14:paraId="463873DD" w14:textId="6513349A" w:rsidR="00285320" w:rsidRDefault="00285320" w:rsidP="00600125"/>
    <w:p w14:paraId="279F4533" w14:textId="77777777" w:rsidR="00C724A7" w:rsidRPr="00C724A7" w:rsidRDefault="00C724A7">
      <w:pPr>
        <w:spacing w:after="160" w:line="276" w:lineRule="auto"/>
        <w:rPr>
          <w:sz w:val="24"/>
          <w:szCs w:val="24"/>
        </w:rPr>
      </w:pPr>
    </w:p>
    <w:sectPr w:rsidR="00C724A7" w:rsidRPr="00C724A7">
      <w:headerReference w:type="default" r:id="rId22"/>
      <w:footerReference w:type="default" r:id="rId23"/>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7BE6" w14:textId="77777777" w:rsidR="0004140E" w:rsidRDefault="0004140E" w:rsidP="00600125">
      <w:r>
        <w:separator/>
      </w:r>
    </w:p>
  </w:endnote>
  <w:endnote w:type="continuationSeparator" w:id="0">
    <w:p w14:paraId="3024B006" w14:textId="77777777" w:rsidR="0004140E" w:rsidRDefault="0004140E" w:rsidP="00600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erman Sans Book">
    <w:altName w:val="Calibri"/>
    <w:charset w:val="4D"/>
    <w:family w:val="auto"/>
    <w:pitch w:val="variable"/>
    <w:sig w:usb0="A000003F" w:usb1="4000005B"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herman Sans">
    <w:panose1 w:val="00000000000000000000"/>
    <w:charset w:val="00"/>
    <w:family w:val="auto"/>
    <w:pitch w:val="variable"/>
    <w:sig w:usb0="A000003F" w:usb1="40000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C2FB" w14:textId="32D97552" w:rsidR="00707A09" w:rsidRDefault="005A793E">
    <w:pPr>
      <w:pBdr>
        <w:top w:val="single" w:sz="2" w:space="4" w:color="F76900"/>
      </w:pBdr>
    </w:pPr>
    <w:r>
      <w:rPr>
        <w:rFonts w:ascii="Sherman Sans" w:eastAsia="Sherman Sans" w:hAnsi="Sherman Sans" w:cs="Sherman Sans"/>
        <w:color w:val="666666"/>
        <w:sz w:val="14"/>
        <w:szCs w:val="14"/>
      </w:rPr>
      <w:t xml:space="preserve">Office of </w:t>
    </w:r>
    <w:r w:rsidR="003376C0">
      <w:rPr>
        <w:rFonts w:ascii="Sherman Sans" w:eastAsia="Sherman Sans" w:hAnsi="Sherman Sans" w:cs="Sherman Sans"/>
        <w:color w:val="666666"/>
        <w:sz w:val="14"/>
        <w:szCs w:val="14"/>
      </w:rPr>
      <w:t>Research |</w:t>
    </w:r>
    <w:r>
      <w:rPr>
        <w:rFonts w:ascii="Sherman Sans" w:eastAsia="Sherman Sans" w:hAnsi="Sherman Sans" w:cs="Sherman Sans"/>
        <w:color w:val="666666"/>
        <w:sz w:val="14"/>
        <w:szCs w:val="14"/>
      </w:rPr>
      <w:t xml:space="preserve"> </w:t>
    </w:r>
    <w:r w:rsidR="00B95036">
      <w:rPr>
        <w:rFonts w:ascii="Sherman Sans" w:eastAsia="Sherman Sans" w:hAnsi="Sherman Sans" w:cs="Sherman Sans"/>
        <w:color w:val="666666"/>
        <w:sz w:val="14"/>
        <w:szCs w:val="14"/>
      </w:rPr>
      <w:t xml:space="preserve">August </w:t>
    </w:r>
    <w:r>
      <w:rPr>
        <w:rFonts w:ascii="Sherman Sans" w:eastAsia="Sherman Sans" w:hAnsi="Sherman Sans" w:cs="Sherman Sans"/>
        <w:color w:val="666666"/>
        <w:sz w:val="14"/>
        <w:szCs w:val="1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FDDB9" w14:textId="77777777" w:rsidR="0004140E" w:rsidRDefault="0004140E" w:rsidP="00600125">
      <w:r>
        <w:separator/>
      </w:r>
    </w:p>
  </w:footnote>
  <w:footnote w:type="continuationSeparator" w:id="0">
    <w:p w14:paraId="06D16F36" w14:textId="77777777" w:rsidR="0004140E" w:rsidRDefault="0004140E" w:rsidP="00600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656C" w14:textId="595027B6" w:rsidR="00707A09" w:rsidRDefault="00AA6098" w:rsidP="00600125">
    <w:r>
      <w:rPr>
        <w:noProof/>
      </w:rPr>
      <w:drawing>
        <wp:inline distT="0" distB="0" distL="0" distR="0" wp14:anchorId="32CC7B10" wp14:editId="5B6DB8E0">
          <wp:extent cx="2057400" cy="428625"/>
          <wp:effectExtent l="0" t="0" r="0" b="9525"/>
          <wp:docPr id="1" name="Picture 1">
            <a:extLst xmlns:a="http://schemas.openxmlformats.org/drawingml/2006/main">
              <a:ext uri="{FF2B5EF4-FFF2-40B4-BE49-F238E27FC236}">
                <a16:creationId xmlns:a16="http://schemas.microsoft.com/office/drawing/2014/main" id="{AF08BB17-8C57-44F7-825E-64B50E97C49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057400" cy="428625"/>
                  </a:xfrm>
                  <a:prstGeom prst="rect">
                    <a:avLst/>
                  </a:prstGeom>
                </pic:spPr>
              </pic:pic>
            </a:graphicData>
          </a:graphic>
        </wp:inline>
      </w:drawing>
    </w:r>
  </w:p>
  <w:p w14:paraId="4F5BA146" w14:textId="77777777" w:rsidR="00707A09" w:rsidRDefault="00707A09">
    <w:pPr>
      <w:pBdr>
        <w:bottom w:val="single" w:sz="5" w:space="4" w:color="F76900"/>
      </w:pBd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1753"/>
    <w:multiLevelType w:val="hybridMultilevel"/>
    <w:tmpl w:val="B71AEA8C"/>
    <w:lvl w:ilvl="0" w:tplc="04090001">
      <w:start w:val="1"/>
      <w:numFmt w:val="bullet"/>
      <w:lvlText w:val=""/>
      <w:lvlJc w:val="left"/>
      <w:pPr>
        <w:ind w:left="720" w:hanging="360"/>
      </w:pPr>
      <w:rPr>
        <w:rFonts w:ascii="Symbol" w:hAnsi="Symbol" w:hint="default"/>
      </w:rPr>
    </w:lvl>
    <w:lvl w:ilvl="1" w:tplc="98BE3FBA">
      <w:numFmt w:val="bullet"/>
      <w:lvlText w:val="-"/>
      <w:lvlJc w:val="left"/>
      <w:pPr>
        <w:ind w:left="1440" w:hanging="360"/>
      </w:pPr>
      <w:rPr>
        <w:rFonts w:ascii="Sherman Sans Book" w:eastAsia="Sherman Sans Book" w:hAnsi="Sherman Sans Book" w:cs="Sherman Sans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63AF7"/>
    <w:multiLevelType w:val="hybridMultilevel"/>
    <w:tmpl w:val="9EE8A6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DF3B34"/>
    <w:multiLevelType w:val="hybridMultilevel"/>
    <w:tmpl w:val="FA00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F4361"/>
    <w:multiLevelType w:val="hybridMultilevel"/>
    <w:tmpl w:val="B37AC970"/>
    <w:lvl w:ilvl="0" w:tplc="EA3CC1A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434A73"/>
    <w:multiLevelType w:val="hybridMultilevel"/>
    <w:tmpl w:val="C8667D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F445E8"/>
    <w:multiLevelType w:val="hybridMultilevel"/>
    <w:tmpl w:val="FE269442"/>
    <w:lvl w:ilvl="0" w:tplc="0409000F">
      <w:start w:val="1"/>
      <w:numFmt w:val="decimal"/>
      <w:lvlText w:val="%1."/>
      <w:lvlJc w:val="left"/>
      <w:pPr>
        <w:ind w:left="360" w:hanging="360"/>
      </w:pPr>
      <w:rPr>
        <w:rFonts w:hint="default"/>
      </w:rPr>
    </w:lvl>
    <w:lvl w:ilvl="1" w:tplc="23D0547C">
      <w:numFmt w:val="bullet"/>
      <w:lvlText w:val="•"/>
      <w:lvlJc w:val="left"/>
      <w:pPr>
        <w:ind w:left="1440" w:hanging="720"/>
      </w:pPr>
      <w:rPr>
        <w:rFonts w:ascii="Sherman Sans Book" w:eastAsia="Sherman Sans Book" w:hAnsi="Sherman Sans Book" w:cs="Sherman Sans Book"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A664635"/>
    <w:multiLevelType w:val="hybridMultilevel"/>
    <w:tmpl w:val="482415D6"/>
    <w:lvl w:ilvl="0" w:tplc="04090001">
      <w:start w:val="1"/>
      <w:numFmt w:val="bullet"/>
      <w:lvlText w:val=""/>
      <w:lvlJc w:val="left"/>
      <w:pPr>
        <w:ind w:left="769" w:hanging="360"/>
      </w:pPr>
      <w:rPr>
        <w:rFonts w:ascii="Symbol" w:hAnsi="Symbol" w:hint="default"/>
      </w:rPr>
    </w:lvl>
    <w:lvl w:ilvl="1" w:tplc="04090003">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7" w15:restartNumberingAfterBreak="0">
    <w:nsid w:val="5B59304C"/>
    <w:multiLevelType w:val="hybridMultilevel"/>
    <w:tmpl w:val="78C6AAAA"/>
    <w:lvl w:ilvl="0" w:tplc="25D25F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9F647A"/>
    <w:multiLevelType w:val="hybridMultilevel"/>
    <w:tmpl w:val="CB565D62"/>
    <w:lvl w:ilvl="0" w:tplc="D4F2E012">
      <w:start w:val="1"/>
      <w:numFmt w:val="bullet"/>
      <w:lvlText w:val="•"/>
      <w:lvlJc w:val="left"/>
      <w:pPr>
        <w:ind w:left="720" w:hanging="360"/>
      </w:pPr>
    </w:lvl>
    <w:lvl w:ilvl="1" w:tplc="D19042B0">
      <w:numFmt w:val="decimal"/>
      <w:lvlText w:val=""/>
      <w:lvlJc w:val="left"/>
    </w:lvl>
    <w:lvl w:ilvl="2" w:tplc="BB10F0AA">
      <w:numFmt w:val="decimal"/>
      <w:lvlText w:val=""/>
      <w:lvlJc w:val="left"/>
    </w:lvl>
    <w:lvl w:ilvl="3" w:tplc="710E9476">
      <w:numFmt w:val="decimal"/>
      <w:lvlText w:val=""/>
      <w:lvlJc w:val="left"/>
    </w:lvl>
    <w:lvl w:ilvl="4" w:tplc="FD44DF6E">
      <w:numFmt w:val="decimal"/>
      <w:lvlText w:val=""/>
      <w:lvlJc w:val="left"/>
    </w:lvl>
    <w:lvl w:ilvl="5" w:tplc="031EEB66">
      <w:numFmt w:val="decimal"/>
      <w:lvlText w:val=""/>
      <w:lvlJc w:val="left"/>
    </w:lvl>
    <w:lvl w:ilvl="6" w:tplc="3D1840DA">
      <w:numFmt w:val="decimal"/>
      <w:lvlText w:val=""/>
      <w:lvlJc w:val="left"/>
    </w:lvl>
    <w:lvl w:ilvl="7" w:tplc="4EF0BB6E">
      <w:numFmt w:val="decimal"/>
      <w:lvlText w:val=""/>
      <w:lvlJc w:val="left"/>
    </w:lvl>
    <w:lvl w:ilvl="8" w:tplc="1116DC62">
      <w:numFmt w:val="decimal"/>
      <w:lvlText w:val=""/>
      <w:lvlJc w:val="left"/>
    </w:lvl>
  </w:abstractNum>
  <w:abstractNum w:abstractNumId="9" w15:restartNumberingAfterBreak="0">
    <w:nsid w:val="6FFF5C76"/>
    <w:multiLevelType w:val="hybridMultilevel"/>
    <w:tmpl w:val="E2F8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E1B4C"/>
    <w:multiLevelType w:val="hybridMultilevel"/>
    <w:tmpl w:val="C324DAB4"/>
    <w:lvl w:ilvl="0" w:tplc="A3BA7F08">
      <w:start w:val="1"/>
      <w:numFmt w:val="bullet"/>
      <w:lvlText w:val="●"/>
      <w:lvlJc w:val="left"/>
      <w:pPr>
        <w:ind w:left="720" w:hanging="360"/>
      </w:pPr>
    </w:lvl>
    <w:lvl w:ilvl="1" w:tplc="EB48A86C">
      <w:start w:val="1"/>
      <w:numFmt w:val="bullet"/>
      <w:lvlText w:val="○"/>
      <w:lvlJc w:val="left"/>
      <w:pPr>
        <w:ind w:left="1440" w:hanging="360"/>
      </w:pPr>
    </w:lvl>
    <w:lvl w:ilvl="2" w:tplc="D34A5D5A">
      <w:start w:val="1"/>
      <w:numFmt w:val="bullet"/>
      <w:lvlText w:val="■"/>
      <w:lvlJc w:val="left"/>
      <w:pPr>
        <w:ind w:left="2160" w:hanging="360"/>
      </w:pPr>
    </w:lvl>
    <w:lvl w:ilvl="3" w:tplc="A26EF526">
      <w:start w:val="1"/>
      <w:numFmt w:val="bullet"/>
      <w:lvlText w:val="●"/>
      <w:lvlJc w:val="left"/>
      <w:pPr>
        <w:ind w:left="2880" w:hanging="360"/>
      </w:pPr>
    </w:lvl>
    <w:lvl w:ilvl="4" w:tplc="584CC132">
      <w:start w:val="1"/>
      <w:numFmt w:val="bullet"/>
      <w:lvlText w:val="○"/>
      <w:lvlJc w:val="left"/>
      <w:pPr>
        <w:ind w:left="3600" w:hanging="360"/>
      </w:pPr>
    </w:lvl>
    <w:lvl w:ilvl="5" w:tplc="35485576">
      <w:start w:val="1"/>
      <w:numFmt w:val="bullet"/>
      <w:lvlText w:val="■"/>
      <w:lvlJc w:val="left"/>
      <w:pPr>
        <w:ind w:left="4320" w:hanging="360"/>
      </w:pPr>
    </w:lvl>
    <w:lvl w:ilvl="6" w:tplc="19B0D5A8">
      <w:start w:val="1"/>
      <w:numFmt w:val="bullet"/>
      <w:lvlText w:val="●"/>
      <w:lvlJc w:val="left"/>
      <w:pPr>
        <w:ind w:left="5040" w:hanging="360"/>
      </w:pPr>
    </w:lvl>
    <w:lvl w:ilvl="7" w:tplc="4B661F3E">
      <w:start w:val="1"/>
      <w:numFmt w:val="bullet"/>
      <w:lvlText w:val="●"/>
      <w:lvlJc w:val="left"/>
      <w:pPr>
        <w:ind w:left="5760" w:hanging="360"/>
      </w:pPr>
    </w:lvl>
    <w:lvl w:ilvl="8" w:tplc="D0C801BC">
      <w:start w:val="1"/>
      <w:numFmt w:val="bullet"/>
      <w:lvlText w:val="●"/>
      <w:lvlJc w:val="left"/>
      <w:pPr>
        <w:ind w:left="6480" w:hanging="360"/>
      </w:pPr>
    </w:lvl>
  </w:abstractNum>
  <w:abstractNum w:abstractNumId="11" w15:restartNumberingAfterBreak="0">
    <w:nsid w:val="791F6CF0"/>
    <w:multiLevelType w:val="hybridMultilevel"/>
    <w:tmpl w:val="85A80588"/>
    <w:lvl w:ilvl="0" w:tplc="BFDCDA5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88170445">
    <w:abstractNumId w:val="1"/>
  </w:num>
  <w:num w:numId="2" w16cid:durableId="229580270">
    <w:abstractNumId w:val="3"/>
  </w:num>
  <w:num w:numId="3" w16cid:durableId="255335220">
    <w:abstractNumId w:val="11"/>
  </w:num>
  <w:num w:numId="4" w16cid:durableId="330957457">
    <w:abstractNumId w:val="5"/>
  </w:num>
  <w:num w:numId="5" w16cid:durableId="474497001">
    <w:abstractNumId w:val="7"/>
  </w:num>
  <w:num w:numId="6" w16cid:durableId="534394062">
    <w:abstractNumId w:val="0"/>
  </w:num>
  <w:num w:numId="7" w16cid:durableId="554901783">
    <w:abstractNumId w:val="2"/>
  </w:num>
  <w:num w:numId="8" w16cid:durableId="560101296">
    <w:abstractNumId w:val="10"/>
    <w:lvlOverride w:ilvl="0">
      <w:startOverride w:val="1"/>
    </w:lvlOverride>
  </w:num>
  <w:num w:numId="9" w16cid:durableId="617102101">
    <w:abstractNumId w:val="6"/>
  </w:num>
  <w:num w:numId="10" w16cid:durableId="8459557">
    <w:abstractNumId w:val="9"/>
  </w:num>
  <w:num w:numId="11" w16cid:durableId="871500991">
    <w:abstractNumId w:val="8"/>
    <w:lvlOverride w:ilvl="0">
      <w:startOverride w:val="1"/>
    </w:lvlOverride>
  </w:num>
  <w:num w:numId="12" w16cid:durableId="883567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ocumentProtection w:edit="readOnly" w:formatting="1" w:enforcement="1" w:cryptProviderType="rsaAES" w:cryptAlgorithmClass="hash" w:cryptAlgorithmType="typeAny" w:cryptAlgorithmSid="14" w:cryptSpinCount="100000" w:hash="R407L3aYhF5X60NNYXFiqZWwUtQcexl2yILNtDd3I18+P0aXFxnA7HTeATvk8WaoHy/KfuHBDAFFJPZkl9xH6Q==" w:salt="8fMnU+xMbw/hRfzpA/5gc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A09"/>
    <w:rsid w:val="00001166"/>
    <w:rsid w:val="00003944"/>
    <w:rsid w:val="00005C70"/>
    <w:rsid w:val="00006F61"/>
    <w:rsid w:val="000151B7"/>
    <w:rsid w:val="00017D2E"/>
    <w:rsid w:val="00022BCF"/>
    <w:rsid w:val="00023688"/>
    <w:rsid w:val="000247FE"/>
    <w:rsid w:val="00032254"/>
    <w:rsid w:val="0004140E"/>
    <w:rsid w:val="0004268A"/>
    <w:rsid w:val="0004555A"/>
    <w:rsid w:val="00051BC9"/>
    <w:rsid w:val="00052D28"/>
    <w:rsid w:val="00054EF0"/>
    <w:rsid w:val="000571FE"/>
    <w:rsid w:val="000575C7"/>
    <w:rsid w:val="00061384"/>
    <w:rsid w:val="00061B22"/>
    <w:rsid w:val="00062B91"/>
    <w:rsid w:val="00065929"/>
    <w:rsid w:val="0006671A"/>
    <w:rsid w:val="00071568"/>
    <w:rsid w:val="000716F6"/>
    <w:rsid w:val="000726A3"/>
    <w:rsid w:val="00072F0C"/>
    <w:rsid w:val="00073BB3"/>
    <w:rsid w:val="00074483"/>
    <w:rsid w:val="000748A2"/>
    <w:rsid w:val="0007621F"/>
    <w:rsid w:val="00077697"/>
    <w:rsid w:val="00083C1D"/>
    <w:rsid w:val="00084B50"/>
    <w:rsid w:val="0008609C"/>
    <w:rsid w:val="000878A6"/>
    <w:rsid w:val="00090F6B"/>
    <w:rsid w:val="000941C3"/>
    <w:rsid w:val="000A4B52"/>
    <w:rsid w:val="000A4DD9"/>
    <w:rsid w:val="000C17E3"/>
    <w:rsid w:val="000C52A0"/>
    <w:rsid w:val="000C7804"/>
    <w:rsid w:val="000D6618"/>
    <w:rsid w:val="000D6C3F"/>
    <w:rsid w:val="000D79CF"/>
    <w:rsid w:val="000E025C"/>
    <w:rsid w:val="000E04B9"/>
    <w:rsid w:val="000E1654"/>
    <w:rsid w:val="000E7104"/>
    <w:rsid w:val="000F3A79"/>
    <w:rsid w:val="000F4FA2"/>
    <w:rsid w:val="000F632F"/>
    <w:rsid w:val="00100331"/>
    <w:rsid w:val="001071F2"/>
    <w:rsid w:val="001208F3"/>
    <w:rsid w:val="00120DB7"/>
    <w:rsid w:val="001246DA"/>
    <w:rsid w:val="00126CB4"/>
    <w:rsid w:val="00130F41"/>
    <w:rsid w:val="001310A5"/>
    <w:rsid w:val="001317F3"/>
    <w:rsid w:val="00140EAD"/>
    <w:rsid w:val="0014147C"/>
    <w:rsid w:val="0014353D"/>
    <w:rsid w:val="001513A8"/>
    <w:rsid w:val="0015161C"/>
    <w:rsid w:val="00151BE5"/>
    <w:rsid w:val="001572B7"/>
    <w:rsid w:val="00160DA7"/>
    <w:rsid w:val="0016117B"/>
    <w:rsid w:val="00166105"/>
    <w:rsid w:val="00170E8D"/>
    <w:rsid w:val="00181F7F"/>
    <w:rsid w:val="00187B16"/>
    <w:rsid w:val="001933A5"/>
    <w:rsid w:val="00193538"/>
    <w:rsid w:val="0019444C"/>
    <w:rsid w:val="0019494A"/>
    <w:rsid w:val="001A1B64"/>
    <w:rsid w:val="001A2707"/>
    <w:rsid w:val="001B5BFD"/>
    <w:rsid w:val="001C0EDE"/>
    <w:rsid w:val="001C1020"/>
    <w:rsid w:val="001C2DA9"/>
    <w:rsid w:val="001C5893"/>
    <w:rsid w:val="001D0471"/>
    <w:rsid w:val="001D1C1C"/>
    <w:rsid w:val="001F6676"/>
    <w:rsid w:val="00214E4B"/>
    <w:rsid w:val="002156F9"/>
    <w:rsid w:val="00220357"/>
    <w:rsid w:val="00223B21"/>
    <w:rsid w:val="0022483A"/>
    <w:rsid w:val="00225F34"/>
    <w:rsid w:val="002261B9"/>
    <w:rsid w:val="002357EC"/>
    <w:rsid w:val="00237452"/>
    <w:rsid w:val="00252D62"/>
    <w:rsid w:val="002630EF"/>
    <w:rsid w:val="0026321F"/>
    <w:rsid w:val="00270A43"/>
    <w:rsid w:val="00272CDF"/>
    <w:rsid w:val="00285320"/>
    <w:rsid w:val="002874B3"/>
    <w:rsid w:val="0029324B"/>
    <w:rsid w:val="002A0CC5"/>
    <w:rsid w:val="002A2D17"/>
    <w:rsid w:val="002A33D7"/>
    <w:rsid w:val="002A4329"/>
    <w:rsid w:val="002A71FB"/>
    <w:rsid w:val="002B137E"/>
    <w:rsid w:val="002C1F0D"/>
    <w:rsid w:val="002D0C6C"/>
    <w:rsid w:val="002D25AB"/>
    <w:rsid w:val="002D36A1"/>
    <w:rsid w:val="002D76CE"/>
    <w:rsid w:val="002E1E24"/>
    <w:rsid w:val="002E53D2"/>
    <w:rsid w:val="002F02B9"/>
    <w:rsid w:val="002F0DAB"/>
    <w:rsid w:val="002F3EE0"/>
    <w:rsid w:val="002F47DA"/>
    <w:rsid w:val="00300A9B"/>
    <w:rsid w:val="00302B38"/>
    <w:rsid w:val="00303D14"/>
    <w:rsid w:val="00306B54"/>
    <w:rsid w:val="00306FD6"/>
    <w:rsid w:val="00315883"/>
    <w:rsid w:val="003202A1"/>
    <w:rsid w:val="00320578"/>
    <w:rsid w:val="003224DA"/>
    <w:rsid w:val="00323C12"/>
    <w:rsid w:val="0032513E"/>
    <w:rsid w:val="00325531"/>
    <w:rsid w:val="003267A4"/>
    <w:rsid w:val="00330BAB"/>
    <w:rsid w:val="003376C0"/>
    <w:rsid w:val="00347F88"/>
    <w:rsid w:val="0035102D"/>
    <w:rsid w:val="00353503"/>
    <w:rsid w:val="003634CB"/>
    <w:rsid w:val="0036456C"/>
    <w:rsid w:val="003677F2"/>
    <w:rsid w:val="0037161B"/>
    <w:rsid w:val="0037301F"/>
    <w:rsid w:val="00374746"/>
    <w:rsid w:val="003845A8"/>
    <w:rsid w:val="00386C21"/>
    <w:rsid w:val="0038723C"/>
    <w:rsid w:val="003878FF"/>
    <w:rsid w:val="0039090D"/>
    <w:rsid w:val="00397F67"/>
    <w:rsid w:val="003A1EB1"/>
    <w:rsid w:val="003A253D"/>
    <w:rsid w:val="003A55AF"/>
    <w:rsid w:val="003B168C"/>
    <w:rsid w:val="003B41E6"/>
    <w:rsid w:val="003B42D8"/>
    <w:rsid w:val="003B4471"/>
    <w:rsid w:val="003E23BC"/>
    <w:rsid w:val="003F018A"/>
    <w:rsid w:val="003F0924"/>
    <w:rsid w:val="003F3B32"/>
    <w:rsid w:val="003F58C8"/>
    <w:rsid w:val="0040255B"/>
    <w:rsid w:val="00402D47"/>
    <w:rsid w:val="00402EB7"/>
    <w:rsid w:val="00403F7A"/>
    <w:rsid w:val="00413B03"/>
    <w:rsid w:val="00413BD9"/>
    <w:rsid w:val="00417700"/>
    <w:rsid w:val="00422C8E"/>
    <w:rsid w:val="00422FDB"/>
    <w:rsid w:val="00426818"/>
    <w:rsid w:val="0042714A"/>
    <w:rsid w:val="00431AEC"/>
    <w:rsid w:val="00436A46"/>
    <w:rsid w:val="00442434"/>
    <w:rsid w:val="00442D6D"/>
    <w:rsid w:val="004431C5"/>
    <w:rsid w:val="0044431F"/>
    <w:rsid w:val="00445FE3"/>
    <w:rsid w:val="00447988"/>
    <w:rsid w:val="004513CB"/>
    <w:rsid w:val="00455F7A"/>
    <w:rsid w:val="00461277"/>
    <w:rsid w:val="004633C0"/>
    <w:rsid w:val="004635E8"/>
    <w:rsid w:val="00466675"/>
    <w:rsid w:val="00470225"/>
    <w:rsid w:val="00470AF7"/>
    <w:rsid w:val="004826FE"/>
    <w:rsid w:val="0048755F"/>
    <w:rsid w:val="0049395A"/>
    <w:rsid w:val="004960AB"/>
    <w:rsid w:val="004A173C"/>
    <w:rsid w:val="004A2E2B"/>
    <w:rsid w:val="004A5390"/>
    <w:rsid w:val="004C1712"/>
    <w:rsid w:val="004C2F20"/>
    <w:rsid w:val="004C3019"/>
    <w:rsid w:val="004C5716"/>
    <w:rsid w:val="004C6A28"/>
    <w:rsid w:val="004D033F"/>
    <w:rsid w:val="004D11E2"/>
    <w:rsid w:val="004E018B"/>
    <w:rsid w:val="004E2DA8"/>
    <w:rsid w:val="004E653F"/>
    <w:rsid w:val="004E78BF"/>
    <w:rsid w:val="005004F3"/>
    <w:rsid w:val="0050757A"/>
    <w:rsid w:val="00512C34"/>
    <w:rsid w:val="0051367A"/>
    <w:rsid w:val="00515E59"/>
    <w:rsid w:val="0052082F"/>
    <w:rsid w:val="005247BF"/>
    <w:rsid w:val="00525A3B"/>
    <w:rsid w:val="00527E5C"/>
    <w:rsid w:val="00532032"/>
    <w:rsid w:val="0053292E"/>
    <w:rsid w:val="005363CB"/>
    <w:rsid w:val="00540656"/>
    <w:rsid w:val="00543F36"/>
    <w:rsid w:val="005456F3"/>
    <w:rsid w:val="00546803"/>
    <w:rsid w:val="0056086A"/>
    <w:rsid w:val="00566BB1"/>
    <w:rsid w:val="00571916"/>
    <w:rsid w:val="00583AF1"/>
    <w:rsid w:val="005920D2"/>
    <w:rsid w:val="0059665E"/>
    <w:rsid w:val="005A793E"/>
    <w:rsid w:val="005B2319"/>
    <w:rsid w:val="005B71CC"/>
    <w:rsid w:val="005C0A81"/>
    <w:rsid w:val="005C423F"/>
    <w:rsid w:val="005D1553"/>
    <w:rsid w:val="005D3CB5"/>
    <w:rsid w:val="005E0666"/>
    <w:rsid w:val="005E6111"/>
    <w:rsid w:val="005E6DF8"/>
    <w:rsid w:val="005F2137"/>
    <w:rsid w:val="005F4CE0"/>
    <w:rsid w:val="00600125"/>
    <w:rsid w:val="00600ABC"/>
    <w:rsid w:val="006036CE"/>
    <w:rsid w:val="00606ADE"/>
    <w:rsid w:val="0060756D"/>
    <w:rsid w:val="006107A1"/>
    <w:rsid w:val="0061564E"/>
    <w:rsid w:val="00621A23"/>
    <w:rsid w:val="006235CC"/>
    <w:rsid w:val="00624771"/>
    <w:rsid w:val="006306A0"/>
    <w:rsid w:val="00635D14"/>
    <w:rsid w:val="00642D3F"/>
    <w:rsid w:val="00643BA5"/>
    <w:rsid w:val="00646C9F"/>
    <w:rsid w:val="00653CF4"/>
    <w:rsid w:val="00660A5E"/>
    <w:rsid w:val="00661474"/>
    <w:rsid w:val="00661AA0"/>
    <w:rsid w:val="006631A7"/>
    <w:rsid w:val="00664A3D"/>
    <w:rsid w:val="00665258"/>
    <w:rsid w:val="00671744"/>
    <w:rsid w:val="00686FDC"/>
    <w:rsid w:val="006A04E0"/>
    <w:rsid w:val="006A0EA1"/>
    <w:rsid w:val="006A2066"/>
    <w:rsid w:val="006A2420"/>
    <w:rsid w:val="006A3252"/>
    <w:rsid w:val="006A3F3D"/>
    <w:rsid w:val="006A735F"/>
    <w:rsid w:val="006B0D05"/>
    <w:rsid w:val="006B280F"/>
    <w:rsid w:val="006C0557"/>
    <w:rsid w:val="006C0E3D"/>
    <w:rsid w:val="006C18D0"/>
    <w:rsid w:val="006C46F0"/>
    <w:rsid w:val="006C68D5"/>
    <w:rsid w:val="006D4326"/>
    <w:rsid w:val="006D4B19"/>
    <w:rsid w:val="006E139B"/>
    <w:rsid w:val="006E39A2"/>
    <w:rsid w:val="006E695D"/>
    <w:rsid w:val="006F386A"/>
    <w:rsid w:val="00702519"/>
    <w:rsid w:val="007079C2"/>
    <w:rsid w:val="00707A09"/>
    <w:rsid w:val="007114C9"/>
    <w:rsid w:val="00711EEA"/>
    <w:rsid w:val="0071473E"/>
    <w:rsid w:val="00714D95"/>
    <w:rsid w:val="00723D17"/>
    <w:rsid w:val="007248F1"/>
    <w:rsid w:val="00725C39"/>
    <w:rsid w:val="00727D98"/>
    <w:rsid w:val="00733D3C"/>
    <w:rsid w:val="007605DA"/>
    <w:rsid w:val="00760A29"/>
    <w:rsid w:val="00762A27"/>
    <w:rsid w:val="007646DA"/>
    <w:rsid w:val="00766027"/>
    <w:rsid w:val="00766D74"/>
    <w:rsid w:val="00772AC7"/>
    <w:rsid w:val="0077356B"/>
    <w:rsid w:val="0077698F"/>
    <w:rsid w:val="007769CE"/>
    <w:rsid w:val="0078368D"/>
    <w:rsid w:val="00787884"/>
    <w:rsid w:val="007878E5"/>
    <w:rsid w:val="00790E8B"/>
    <w:rsid w:val="007A0D1C"/>
    <w:rsid w:val="007B2F9B"/>
    <w:rsid w:val="007B3A46"/>
    <w:rsid w:val="007B4326"/>
    <w:rsid w:val="007B5323"/>
    <w:rsid w:val="007C107A"/>
    <w:rsid w:val="007C27DB"/>
    <w:rsid w:val="007C2809"/>
    <w:rsid w:val="007C5870"/>
    <w:rsid w:val="007C6DE8"/>
    <w:rsid w:val="007C7381"/>
    <w:rsid w:val="007D18D7"/>
    <w:rsid w:val="007D225C"/>
    <w:rsid w:val="007D555C"/>
    <w:rsid w:val="007E14E9"/>
    <w:rsid w:val="007E30FB"/>
    <w:rsid w:val="007E484E"/>
    <w:rsid w:val="007F0B00"/>
    <w:rsid w:val="007F34D9"/>
    <w:rsid w:val="00803915"/>
    <w:rsid w:val="00807AA5"/>
    <w:rsid w:val="008141D2"/>
    <w:rsid w:val="0081749A"/>
    <w:rsid w:val="00820758"/>
    <w:rsid w:val="00820ED0"/>
    <w:rsid w:val="00827F87"/>
    <w:rsid w:val="00831CEF"/>
    <w:rsid w:val="00831D3D"/>
    <w:rsid w:val="008330B7"/>
    <w:rsid w:val="00833CF4"/>
    <w:rsid w:val="0084066A"/>
    <w:rsid w:val="008446DF"/>
    <w:rsid w:val="0085497D"/>
    <w:rsid w:val="0086107B"/>
    <w:rsid w:val="00871834"/>
    <w:rsid w:val="00874D0B"/>
    <w:rsid w:val="0087788B"/>
    <w:rsid w:val="00877FB6"/>
    <w:rsid w:val="0089199D"/>
    <w:rsid w:val="00891AE0"/>
    <w:rsid w:val="008A17CA"/>
    <w:rsid w:val="008A733F"/>
    <w:rsid w:val="008B0782"/>
    <w:rsid w:val="008B34AF"/>
    <w:rsid w:val="008B570A"/>
    <w:rsid w:val="008C08DC"/>
    <w:rsid w:val="008E0C70"/>
    <w:rsid w:val="008E3C46"/>
    <w:rsid w:val="008F2287"/>
    <w:rsid w:val="008F476F"/>
    <w:rsid w:val="008F479A"/>
    <w:rsid w:val="008F7EB3"/>
    <w:rsid w:val="009005E5"/>
    <w:rsid w:val="00904A52"/>
    <w:rsid w:val="009111C5"/>
    <w:rsid w:val="00916C08"/>
    <w:rsid w:val="0093598C"/>
    <w:rsid w:val="00940822"/>
    <w:rsid w:val="00943803"/>
    <w:rsid w:val="00945330"/>
    <w:rsid w:val="00946152"/>
    <w:rsid w:val="00952F3D"/>
    <w:rsid w:val="0095469F"/>
    <w:rsid w:val="0095772A"/>
    <w:rsid w:val="00961E00"/>
    <w:rsid w:val="00974A5E"/>
    <w:rsid w:val="00975253"/>
    <w:rsid w:val="00976E97"/>
    <w:rsid w:val="00983DCD"/>
    <w:rsid w:val="009844F8"/>
    <w:rsid w:val="00984EDF"/>
    <w:rsid w:val="00985416"/>
    <w:rsid w:val="00995CA8"/>
    <w:rsid w:val="009A1167"/>
    <w:rsid w:val="009A52AE"/>
    <w:rsid w:val="009A574B"/>
    <w:rsid w:val="009A681D"/>
    <w:rsid w:val="009A7BCD"/>
    <w:rsid w:val="009B0008"/>
    <w:rsid w:val="009B335D"/>
    <w:rsid w:val="009B691D"/>
    <w:rsid w:val="009C2673"/>
    <w:rsid w:val="009C5440"/>
    <w:rsid w:val="009C5FCA"/>
    <w:rsid w:val="009C6289"/>
    <w:rsid w:val="009D0288"/>
    <w:rsid w:val="009D0422"/>
    <w:rsid w:val="009D2BC4"/>
    <w:rsid w:val="009D562C"/>
    <w:rsid w:val="009E1C05"/>
    <w:rsid w:val="009E6291"/>
    <w:rsid w:val="009F146A"/>
    <w:rsid w:val="009F24C0"/>
    <w:rsid w:val="009F42BB"/>
    <w:rsid w:val="009F57DB"/>
    <w:rsid w:val="00A0231E"/>
    <w:rsid w:val="00A04622"/>
    <w:rsid w:val="00A069F3"/>
    <w:rsid w:val="00A1023E"/>
    <w:rsid w:val="00A1307D"/>
    <w:rsid w:val="00A1592D"/>
    <w:rsid w:val="00A170A6"/>
    <w:rsid w:val="00A21140"/>
    <w:rsid w:val="00A2410D"/>
    <w:rsid w:val="00A24B30"/>
    <w:rsid w:val="00A324DB"/>
    <w:rsid w:val="00A332B6"/>
    <w:rsid w:val="00A34AFE"/>
    <w:rsid w:val="00A356C4"/>
    <w:rsid w:val="00A37503"/>
    <w:rsid w:val="00A37672"/>
    <w:rsid w:val="00A55084"/>
    <w:rsid w:val="00A56301"/>
    <w:rsid w:val="00A61C06"/>
    <w:rsid w:val="00A7147D"/>
    <w:rsid w:val="00A72752"/>
    <w:rsid w:val="00A75698"/>
    <w:rsid w:val="00A77AF8"/>
    <w:rsid w:val="00A77E2C"/>
    <w:rsid w:val="00A8173B"/>
    <w:rsid w:val="00A846AD"/>
    <w:rsid w:val="00A84CCC"/>
    <w:rsid w:val="00AA4324"/>
    <w:rsid w:val="00AA6098"/>
    <w:rsid w:val="00AB31E6"/>
    <w:rsid w:val="00AB5ED4"/>
    <w:rsid w:val="00AC4DFB"/>
    <w:rsid w:val="00AC641A"/>
    <w:rsid w:val="00AC7CE5"/>
    <w:rsid w:val="00AD1442"/>
    <w:rsid w:val="00AD1848"/>
    <w:rsid w:val="00AD46B9"/>
    <w:rsid w:val="00AD7700"/>
    <w:rsid w:val="00AE18B4"/>
    <w:rsid w:val="00AE61DD"/>
    <w:rsid w:val="00AE6D31"/>
    <w:rsid w:val="00AF1B74"/>
    <w:rsid w:val="00AF2D95"/>
    <w:rsid w:val="00AF2F1B"/>
    <w:rsid w:val="00AF5BAD"/>
    <w:rsid w:val="00AF6948"/>
    <w:rsid w:val="00B07781"/>
    <w:rsid w:val="00B14149"/>
    <w:rsid w:val="00B146DA"/>
    <w:rsid w:val="00B155F0"/>
    <w:rsid w:val="00B2581C"/>
    <w:rsid w:val="00B25BCB"/>
    <w:rsid w:val="00B2718B"/>
    <w:rsid w:val="00B313B3"/>
    <w:rsid w:val="00B36084"/>
    <w:rsid w:val="00B423DB"/>
    <w:rsid w:val="00B42489"/>
    <w:rsid w:val="00B439B3"/>
    <w:rsid w:val="00B617D6"/>
    <w:rsid w:val="00B63785"/>
    <w:rsid w:val="00B671D8"/>
    <w:rsid w:val="00B73F65"/>
    <w:rsid w:val="00B742A0"/>
    <w:rsid w:val="00B82A70"/>
    <w:rsid w:val="00B8434B"/>
    <w:rsid w:val="00B86B04"/>
    <w:rsid w:val="00B878B4"/>
    <w:rsid w:val="00B9121E"/>
    <w:rsid w:val="00B95036"/>
    <w:rsid w:val="00BA6DF6"/>
    <w:rsid w:val="00BB6FC8"/>
    <w:rsid w:val="00BC2BCE"/>
    <w:rsid w:val="00BC4633"/>
    <w:rsid w:val="00BD43C8"/>
    <w:rsid w:val="00BD65AF"/>
    <w:rsid w:val="00BD7D46"/>
    <w:rsid w:val="00BE070B"/>
    <w:rsid w:val="00BE77E5"/>
    <w:rsid w:val="00BF390B"/>
    <w:rsid w:val="00C201CA"/>
    <w:rsid w:val="00C22D6B"/>
    <w:rsid w:val="00C24BD5"/>
    <w:rsid w:val="00C24FB3"/>
    <w:rsid w:val="00C42282"/>
    <w:rsid w:val="00C51A28"/>
    <w:rsid w:val="00C62CB6"/>
    <w:rsid w:val="00C65DC0"/>
    <w:rsid w:val="00C66AC3"/>
    <w:rsid w:val="00C70B55"/>
    <w:rsid w:val="00C71262"/>
    <w:rsid w:val="00C71346"/>
    <w:rsid w:val="00C724A7"/>
    <w:rsid w:val="00C83233"/>
    <w:rsid w:val="00C94764"/>
    <w:rsid w:val="00C948C5"/>
    <w:rsid w:val="00C94960"/>
    <w:rsid w:val="00CA1305"/>
    <w:rsid w:val="00CA3295"/>
    <w:rsid w:val="00CA6A1A"/>
    <w:rsid w:val="00CB24D8"/>
    <w:rsid w:val="00CB3E14"/>
    <w:rsid w:val="00CC048D"/>
    <w:rsid w:val="00CC1840"/>
    <w:rsid w:val="00CC5217"/>
    <w:rsid w:val="00CD1083"/>
    <w:rsid w:val="00CD1DB5"/>
    <w:rsid w:val="00CD54A9"/>
    <w:rsid w:val="00CD7E89"/>
    <w:rsid w:val="00CE0CC9"/>
    <w:rsid w:val="00CE1976"/>
    <w:rsid w:val="00CF3388"/>
    <w:rsid w:val="00CF7071"/>
    <w:rsid w:val="00D01DEE"/>
    <w:rsid w:val="00D074B3"/>
    <w:rsid w:val="00D279E6"/>
    <w:rsid w:val="00D27B42"/>
    <w:rsid w:val="00D30FFB"/>
    <w:rsid w:val="00D328F5"/>
    <w:rsid w:val="00D35F98"/>
    <w:rsid w:val="00D43A76"/>
    <w:rsid w:val="00D44888"/>
    <w:rsid w:val="00D45453"/>
    <w:rsid w:val="00D52F32"/>
    <w:rsid w:val="00D5538D"/>
    <w:rsid w:val="00D56F85"/>
    <w:rsid w:val="00D6342A"/>
    <w:rsid w:val="00D644E0"/>
    <w:rsid w:val="00D65F0C"/>
    <w:rsid w:val="00D70563"/>
    <w:rsid w:val="00D85BC5"/>
    <w:rsid w:val="00D871EE"/>
    <w:rsid w:val="00D92ABE"/>
    <w:rsid w:val="00D95D9C"/>
    <w:rsid w:val="00D97A5E"/>
    <w:rsid w:val="00DA2E6A"/>
    <w:rsid w:val="00DA6505"/>
    <w:rsid w:val="00DB05B2"/>
    <w:rsid w:val="00DB10DC"/>
    <w:rsid w:val="00DB39E5"/>
    <w:rsid w:val="00DB683C"/>
    <w:rsid w:val="00DB6FF5"/>
    <w:rsid w:val="00DC1786"/>
    <w:rsid w:val="00DC18C0"/>
    <w:rsid w:val="00DD0045"/>
    <w:rsid w:val="00DD13AD"/>
    <w:rsid w:val="00DD3B3A"/>
    <w:rsid w:val="00DD5081"/>
    <w:rsid w:val="00DD63B5"/>
    <w:rsid w:val="00DE2F56"/>
    <w:rsid w:val="00DF0692"/>
    <w:rsid w:val="00DF12C1"/>
    <w:rsid w:val="00DF3A32"/>
    <w:rsid w:val="00E023D4"/>
    <w:rsid w:val="00E12FA6"/>
    <w:rsid w:val="00E16F6B"/>
    <w:rsid w:val="00E26E1F"/>
    <w:rsid w:val="00E2771F"/>
    <w:rsid w:val="00E3086E"/>
    <w:rsid w:val="00E3127D"/>
    <w:rsid w:val="00E3227D"/>
    <w:rsid w:val="00E356EB"/>
    <w:rsid w:val="00E367AB"/>
    <w:rsid w:val="00E37382"/>
    <w:rsid w:val="00E4204E"/>
    <w:rsid w:val="00E51A8A"/>
    <w:rsid w:val="00E54F9D"/>
    <w:rsid w:val="00E55360"/>
    <w:rsid w:val="00E6758F"/>
    <w:rsid w:val="00E7066F"/>
    <w:rsid w:val="00E71490"/>
    <w:rsid w:val="00E81B55"/>
    <w:rsid w:val="00E845D4"/>
    <w:rsid w:val="00E86A76"/>
    <w:rsid w:val="00EA27FA"/>
    <w:rsid w:val="00EA7887"/>
    <w:rsid w:val="00EB1389"/>
    <w:rsid w:val="00EC1F7E"/>
    <w:rsid w:val="00EC7676"/>
    <w:rsid w:val="00ED0D65"/>
    <w:rsid w:val="00ED586B"/>
    <w:rsid w:val="00ED7EF2"/>
    <w:rsid w:val="00EE088F"/>
    <w:rsid w:val="00EE1001"/>
    <w:rsid w:val="00EE4F03"/>
    <w:rsid w:val="00EE7C15"/>
    <w:rsid w:val="00EF0ADA"/>
    <w:rsid w:val="00EF49DD"/>
    <w:rsid w:val="00EF4E51"/>
    <w:rsid w:val="00F064DE"/>
    <w:rsid w:val="00F12273"/>
    <w:rsid w:val="00F140C9"/>
    <w:rsid w:val="00F22464"/>
    <w:rsid w:val="00F24E7B"/>
    <w:rsid w:val="00F24F62"/>
    <w:rsid w:val="00F31A78"/>
    <w:rsid w:val="00F3521B"/>
    <w:rsid w:val="00F37A2C"/>
    <w:rsid w:val="00F43E5B"/>
    <w:rsid w:val="00F44B3D"/>
    <w:rsid w:val="00F450CD"/>
    <w:rsid w:val="00F47AB6"/>
    <w:rsid w:val="00F50428"/>
    <w:rsid w:val="00F52EDF"/>
    <w:rsid w:val="00F56955"/>
    <w:rsid w:val="00F56C92"/>
    <w:rsid w:val="00F675C3"/>
    <w:rsid w:val="00F70972"/>
    <w:rsid w:val="00F70DE7"/>
    <w:rsid w:val="00F70E5B"/>
    <w:rsid w:val="00F74C0E"/>
    <w:rsid w:val="00F7683F"/>
    <w:rsid w:val="00F7702A"/>
    <w:rsid w:val="00F83A70"/>
    <w:rsid w:val="00F84063"/>
    <w:rsid w:val="00F85CF6"/>
    <w:rsid w:val="00F91764"/>
    <w:rsid w:val="00F91780"/>
    <w:rsid w:val="00F91CE6"/>
    <w:rsid w:val="00F95FD3"/>
    <w:rsid w:val="00F968E6"/>
    <w:rsid w:val="00FA155F"/>
    <w:rsid w:val="00FB2F3B"/>
    <w:rsid w:val="00FB585E"/>
    <w:rsid w:val="00FB7873"/>
    <w:rsid w:val="00FC6A0B"/>
    <w:rsid w:val="00FD12ED"/>
    <w:rsid w:val="00FD39E8"/>
    <w:rsid w:val="00FD4831"/>
    <w:rsid w:val="00FD5D8E"/>
    <w:rsid w:val="00FD6BA5"/>
    <w:rsid w:val="00FE3E81"/>
    <w:rsid w:val="00FE53A6"/>
    <w:rsid w:val="00FF1598"/>
    <w:rsid w:val="00FF2942"/>
    <w:rsid w:val="00FF3D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9AD45"/>
  <w15:docId w15:val="{B2E1927D-EAC9-483A-A718-8D5499F2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herman Sans Book" w:eastAsia="Sherman Sans Book" w:hAnsi="Sherman Sans Book" w:cs="Sherman Sans Book"/>
        <w:color w:val="000E54"/>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rFonts w:ascii="Sherman Sans" w:eastAsia="Sherman Sans" w:hAnsi="Sherman Sans" w:cs="Sherman Sans"/>
      <w:b/>
      <w:bCs/>
      <w:color w:val="F76900"/>
      <w:sz w:val="30"/>
      <w:szCs w:val="30"/>
    </w:rPr>
  </w:style>
  <w:style w:type="paragraph" w:styleId="Heading2">
    <w:name w:val="heading 2"/>
    <w:uiPriority w:val="9"/>
    <w:unhideWhenUsed/>
    <w:qFormat/>
    <w:pPr>
      <w:spacing w:before="240" w:after="120"/>
      <w:outlineLvl w:val="1"/>
    </w:pPr>
    <w:rPr>
      <w:rFonts w:ascii="Sherman Sans" w:eastAsia="Sherman Sans" w:hAnsi="Sherman Sans" w:cs="Sherman Sans"/>
      <w:b/>
      <w:bCs/>
      <w:color w:val="2E74B5"/>
      <w:sz w:val="24"/>
      <w:szCs w:val="24"/>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6E695D"/>
    <w:rPr>
      <w:color w:val="605E5C"/>
      <w:shd w:val="clear" w:color="auto" w:fill="E1DFDD"/>
    </w:rPr>
  </w:style>
  <w:style w:type="character" w:styleId="FollowedHyperlink">
    <w:name w:val="FollowedHyperlink"/>
    <w:basedOn w:val="DefaultParagraphFont"/>
    <w:uiPriority w:val="99"/>
    <w:semiHidden/>
    <w:unhideWhenUsed/>
    <w:rsid w:val="00431AEC"/>
    <w:rPr>
      <w:color w:val="954F72" w:themeColor="followedHyperlink"/>
      <w:u w:val="single"/>
    </w:rPr>
  </w:style>
  <w:style w:type="paragraph" w:styleId="NormalWeb">
    <w:name w:val="Normal (Web)"/>
    <w:basedOn w:val="Normal"/>
    <w:uiPriority w:val="99"/>
    <w:unhideWhenUsed/>
    <w:rsid w:val="00AA4324"/>
    <w:pPr>
      <w:spacing w:before="100" w:beforeAutospacing="1" w:after="100" w:afterAutospacing="1"/>
      <w:jc w:val="both"/>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BA6DF6"/>
    <w:pPr>
      <w:tabs>
        <w:tab w:val="center" w:pos="4680"/>
        <w:tab w:val="right" w:pos="9360"/>
      </w:tabs>
    </w:pPr>
  </w:style>
  <w:style w:type="character" w:customStyle="1" w:styleId="HeaderChar">
    <w:name w:val="Header Char"/>
    <w:basedOn w:val="DefaultParagraphFont"/>
    <w:link w:val="Header"/>
    <w:uiPriority w:val="99"/>
    <w:rsid w:val="00BA6DF6"/>
  </w:style>
  <w:style w:type="paragraph" w:styleId="Footer">
    <w:name w:val="footer"/>
    <w:basedOn w:val="Normal"/>
    <w:link w:val="FooterChar"/>
    <w:uiPriority w:val="99"/>
    <w:unhideWhenUsed/>
    <w:rsid w:val="00BA6DF6"/>
    <w:pPr>
      <w:tabs>
        <w:tab w:val="center" w:pos="4680"/>
        <w:tab w:val="right" w:pos="9360"/>
      </w:tabs>
    </w:pPr>
  </w:style>
  <w:style w:type="character" w:customStyle="1" w:styleId="FooterChar">
    <w:name w:val="Footer Char"/>
    <w:basedOn w:val="DefaultParagraphFont"/>
    <w:link w:val="Footer"/>
    <w:uiPriority w:val="99"/>
    <w:rsid w:val="00BA6DF6"/>
  </w:style>
  <w:style w:type="character" w:styleId="CommentReference">
    <w:name w:val="annotation reference"/>
    <w:basedOn w:val="DefaultParagraphFont"/>
    <w:uiPriority w:val="99"/>
    <w:semiHidden/>
    <w:unhideWhenUsed/>
    <w:rsid w:val="00D644E0"/>
    <w:rPr>
      <w:sz w:val="16"/>
      <w:szCs w:val="16"/>
    </w:rPr>
  </w:style>
  <w:style w:type="paragraph" w:styleId="CommentText">
    <w:name w:val="annotation text"/>
    <w:basedOn w:val="Normal"/>
    <w:link w:val="CommentTextChar"/>
    <w:uiPriority w:val="99"/>
    <w:unhideWhenUsed/>
    <w:rsid w:val="00D644E0"/>
    <w:rPr>
      <w:sz w:val="20"/>
      <w:szCs w:val="20"/>
    </w:rPr>
  </w:style>
  <w:style w:type="character" w:customStyle="1" w:styleId="CommentTextChar">
    <w:name w:val="Comment Text Char"/>
    <w:basedOn w:val="DefaultParagraphFont"/>
    <w:link w:val="CommentText"/>
    <w:uiPriority w:val="99"/>
    <w:rsid w:val="00D644E0"/>
    <w:rPr>
      <w:sz w:val="20"/>
      <w:szCs w:val="20"/>
    </w:rPr>
  </w:style>
  <w:style w:type="paragraph" w:styleId="CommentSubject">
    <w:name w:val="annotation subject"/>
    <w:basedOn w:val="CommentText"/>
    <w:next w:val="CommentText"/>
    <w:link w:val="CommentSubjectChar"/>
    <w:uiPriority w:val="99"/>
    <w:semiHidden/>
    <w:unhideWhenUsed/>
    <w:rsid w:val="00D644E0"/>
    <w:rPr>
      <w:b/>
      <w:bCs/>
    </w:rPr>
  </w:style>
  <w:style w:type="character" w:customStyle="1" w:styleId="CommentSubjectChar">
    <w:name w:val="Comment Subject Char"/>
    <w:basedOn w:val="CommentTextChar"/>
    <w:link w:val="CommentSubject"/>
    <w:uiPriority w:val="99"/>
    <w:semiHidden/>
    <w:rsid w:val="00D644E0"/>
    <w:rPr>
      <w:b/>
      <w:bCs/>
      <w:sz w:val="20"/>
      <w:szCs w:val="20"/>
    </w:rPr>
  </w:style>
  <w:style w:type="paragraph" w:styleId="Revision">
    <w:name w:val="Revision"/>
    <w:hidden/>
    <w:uiPriority w:val="99"/>
    <w:semiHidden/>
    <w:rsid w:val="00F70972"/>
  </w:style>
  <w:style w:type="character" w:styleId="Mention">
    <w:name w:val="Mention"/>
    <w:basedOn w:val="DefaultParagraphFont"/>
    <w:uiPriority w:val="99"/>
    <w:unhideWhenUsed/>
    <w:rsid w:val="00006F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pr@syr.edu" TargetMode="External"/><Relationship Id="rId18" Type="http://schemas.openxmlformats.org/officeDocument/2006/relationships/hyperlink" Target="https://sponsoredprograms.syr.edu/develop-and-submit-proposals/before-you-begin/pi-eligibility/"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research.syracuse.edu/about/office-of-research-newsletter/" TargetMode="External"/><Relationship Id="rId17" Type="http://schemas.openxmlformats.org/officeDocument/2006/relationships/hyperlink" Target="mailto:LimitedSubmissions@syr.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LimitedSubmissions@syr.edu"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earch.syracuse.edu/research-development/limited-submission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research.syracuse.edu/about/office-of-research-newsletter/" TargetMode="External"/><Relationship Id="rId23" Type="http://schemas.openxmlformats.org/officeDocument/2006/relationships/footer" Target="footer1.xml"/><Relationship Id="rId10" Type="http://schemas.openxmlformats.org/officeDocument/2006/relationships/hyperlink" Target="https://syracuse.infoready4.com/" TargetMode="External"/><Relationship Id="rId19" Type="http://schemas.openxmlformats.org/officeDocument/2006/relationships/hyperlink" Target="mailto:LimitedSubmissions@syr.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earch.syracuse.edu/research-development/limited-submission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9E00B68E56734DB1FC0D2A34784F2C" ma:contentTypeVersion="16" ma:contentTypeDescription="Create a new document." ma:contentTypeScope="" ma:versionID="c6c12d5e44925fd29cfc3b963a795390">
  <xsd:schema xmlns:xsd="http://www.w3.org/2001/XMLSchema" xmlns:xs="http://www.w3.org/2001/XMLSchema" xmlns:p="http://schemas.microsoft.com/office/2006/metadata/properties" xmlns:ns2="245059c5-2d61-4399-8cf1-9d6fa646c124" xmlns:ns3="679914ce-8fe3-4009-b56c-e80a959f41c9" targetNamespace="http://schemas.microsoft.com/office/2006/metadata/properties" ma:root="true" ma:fieldsID="12bd7e6531ff97b46024471848280737" ns2:_="" ns3:_="">
    <xsd:import namespace="245059c5-2d61-4399-8cf1-9d6fa646c124"/>
    <xsd:import namespace="679914ce-8fe3-4009-b56c-e80a959f4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059c5-2d61-4399-8cf1-9d6fa646c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34dd798-54fc-4a98-a97f-5b734a12fa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914ce-8fe3-4009-b56c-e80a959f4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0c379d3-5e9c-468e-ad4d-be15b355e3fa}" ma:internalName="TaxCatchAll" ma:showField="CatchAllData" ma:web="679914ce-8fe3-4009-b56c-e80a959f4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9914ce-8fe3-4009-b56c-e80a959f41c9" xsi:nil="true"/>
    <lcf76f155ced4ddcb4097134ff3c332f xmlns="245059c5-2d61-4399-8cf1-9d6fa646c1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BE5F87-0AB1-49A0-8992-007B5165AAB6}">
  <ds:schemaRefs>
    <ds:schemaRef ds:uri="http://schemas.microsoft.com/sharepoint/v3/contenttype/forms"/>
  </ds:schemaRefs>
</ds:datastoreItem>
</file>

<file path=customXml/itemProps2.xml><?xml version="1.0" encoding="utf-8"?>
<ds:datastoreItem xmlns:ds="http://schemas.openxmlformats.org/officeDocument/2006/customXml" ds:itemID="{46FFD81B-CA6F-471B-91B4-F97837329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059c5-2d61-4399-8cf1-9d6fa646c124"/>
    <ds:schemaRef ds:uri="679914ce-8fe3-4009-b56c-e80a959f4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169235-F296-407D-BECA-5E03D650F360}">
  <ds:schemaRefs>
    <ds:schemaRef ds:uri="http://schemas.microsoft.com/office/2006/metadata/properties"/>
    <ds:schemaRef ds:uri="http://schemas.microsoft.com/office/infopath/2007/PartnerControls"/>
    <ds:schemaRef ds:uri="679914ce-8fe3-4009-b56c-e80a959f41c9"/>
    <ds:schemaRef ds:uri="245059c5-2d61-4399-8cf1-9d6fa646c124"/>
  </ds:schemaRefs>
</ds:datastoreItem>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1900</Words>
  <Characters>10475</Characters>
  <Application>Microsoft Office Word</Application>
  <DocSecurity>8</DocSecurity>
  <Lines>249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Tessa Livingston</cp:lastModifiedBy>
  <cp:revision>16</cp:revision>
  <dcterms:created xsi:type="dcterms:W3CDTF">2026-08-04T17:58:00Z</dcterms:created>
  <dcterms:modified xsi:type="dcterms:W3CDTF">2026-08-04T20:20:00Z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0x010100709E00B68E56734DB1FC0D2A34784F2C</vt:lpwstr>
  </property>
  <property fmtid="{D5CDD505-2E9C-101B-9397-08002B2CF9AE}" pid="3" name="MediaServiceImageTags">
    <vt:lpwstr/>
  </property>
</Properties>
</file>